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F5D" w:rsidRDefault="00595F5D" w:rsidP="00595F5D">
      <w:pPr>
        <w:jc w:val="center"/>
      </w:pPr>
      <w:bookmarkStart w:id="0" w:name="_Toc506093804"/>
      <w:bookmarkStart w:id="1" w:name="_Toc506094230"/>
      <w:bookmarkStart w:id="2" w:name="_GoBack"/>
      <w:bookmarkEnd w:id="2"/>
      <w:r>
        <w:rPr>
          <w:noProof/>
        </w:rPr>
        <mc:AlternateContent>
          <mc:Choice Requires="wps">
            <w:drawing>
              <wp:anchor distT="0" distB="0" distL="114300" distR="114300" simplePos="0" relativeHeight="251659264" behindDoc="0" locked="0" layoutInCell="1" allowOverlap="1" wp14:anchorId="629297B6" wp14:editId="2CD30C7E">
                <wp:simplePos x="0" y="0"/>
                <wp:positionH relativeFrom="column">
                  <wp:posOffset>-137160</wp:posOffset>
                </wp:positionH>
                <wp:positionV relativeFrom="paragraph">
                  <wp:posOffset>-400266</wp:posOffset>
                </wp:positionV>
                <wp:extent cx="6381115" cy="9592945"/>
                <wp:effectExtent l="19050" t="19050" r="38735" b="463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592945"/>
                        </a:xfrm>
                        <a:prstGeom prst="rect">
                          <a:avLst/>
                        </a:prstGeom>
                        <a:solidFill>
                          <a:srgbClr val="FFFFFF"/>
                        </a:solidFill>
                        <a:ln w="57150" cmpd="thinThick">
                          <a:solidFill>
                            <a:srgbClr val="000000"/>
                          </a:solidFill>
                          <a:miter lim="800000"/>
                          <a:headEnd/>
                          <a:tailEnd/>
                        </a:ln>
                      </wps:spPr>
                      <wps:txbx>
                        <w:txbxContent>
                          <w:p w:rsidR="00F26525" w:rsidRDefault="00F26525" w:rsidP="00595F5D">
                            <w:pPr>
                              <w:rPr>
                                <w:b/>
                              </w:rPr>
                            </w:pPr>
                          </w:p>
                          <w:p w:rsidR="00F26525" w:rsidRDefault="00F26525" w:rsidP="00595F5D">
                            <w:pPr>
                              <w:rPr>
                                <w:b/>
                                <w:noProof/>
                                <w:sz w:val="36"/>
                                <w:szCs w:val="36"/>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0.9pt" o:ole="" fillcolor="window">
                                  <v:imagedata r:id="rId8" o:title=""/>
                                </v:shape>
                                <o:OLEObject Type="Embed" ProgID="Word.Picture.8" ShapeID="_x0000_i1026" DrawAspect="Content" ObjectID="_1514879248" r:id="rId9"/>
                              </w:object>
                            </w:r>
                            <w:bookmarkStart w:id="3" w:name="_MON_1450527971"/>
                            <w:bookmarkEnd w:id="3"/>
                            <w:r w:rsidRPr="00F53772">
                              <w:rPr>
                                <w:b/>
                                <w:noProof/>
                                <w:sz w:val="36"/>
                                <w:szCs w:val="36"/>
                              </w:rPr>
                              <w:object w:dxaOrig="5461" w:dyaOrig="1141">
                                <v:shape id="_x0000_i1028" type="#_x0000_t75" style="width:280.35pt;height:64.35pt" o:ole="" fillcolor="window">
                                  <v:imagedata r:id="rId10" o:title=""/>
                                </v:shape>
                                <o:OLEObject Type="Embed" ProgID="Word.Picture.8" ShapeID="_x0000_i1028" DrawAspect="Content" ObjectID="_1514879249" r:id="rId11"/>
                              </w:object>
                            </w:r>
                          </w:p>
                          <w:p w:rsidR="00F26525" w:rsidRDefault="00F26525" w:rsidP="00595F5D"/>
                          <w:p w:rsidR="00F26525" w:rsidRDefault="00F26525" w:rsidP="00595F5D"/>
                          <w:p w:rsidR="00F26525" w:rsidRDefault="00F26525" w:rsidP="00595F5D"/>
                          <w:p w:rsidR="00F26525" w:rsidRDefault="00F26525" w:rsidP="00595F5D"/>
                          <w:tbl>
                            <w:tblPr>
                              <w:tblW w:w="0" w:type="auto"/>
                              <w:tblInd w:w="5495" w:type="dxa"/>
                              <w:tblLayout w:type="fixed"/>
                              <w:tblLook w:val="0000" w:firstRow="0" w:lastRow="0" w:firstColumn="0" w:lastColumn="0" w:noHBand="0" w:noVBand="0"/>
                            </w:tblPr>
                            <w:tblGrid>
                              <w:gridCol w:w="4111"/>
                            </w:tblGrid>
                            <w:tr w:rsidR="00F26525">
                              <w:trPr>
                                <w:cantSplit/>
                                <w:trHeight w:val="282"/>
                              </w:trPr>
                              <w:tc>
                                <w:tcPr>
                                  <w:tcW w:w="4111" w:type="dxa"/>
                                </w:tcPr>
                                <w:p w:rsidR="00F26525" w:rsidRDefault="00F26525" w:rsidP="00A21EB3">
                                  <w:pPr>
                                    <w:jc w:val="right"/>
                                    <w:rPr>
                                      <w:b/>
                                      <w:sz w:val="44"/>
                                    </w:rPr>
                                  </w:pPr>
                                  <w:proofErr w:type="spellStart"/>
                                  <w:r>
                                    <w:rPr>
                                      <w:b/>
                                      <w:sz w:val="44"/>
                                    </w:rPr>
                                    <w:t>tst</w:t>
                                  </w:r>
                                  <w:proofErr w:type="spellEnd"/>
                                  <w:r>
                                    <w:rPr>
                                      <w:b/>
                                      <w:sz w:val="44"/>
                                    </w:rPr>
                                    <w:t xml:space="preserve">  </w:t>
                                  </w:r>
                                </w:p>
                              </w:tc>
                            </w:tr>
                            <w:tr w:rsidR="00F26525">
                              <w:trPr>
                                <w:cantSplit/>
                                <w:trHeight w:val="281"/>
                              </w:trPr>
                              <w:tc>
                                <w:tcPr>
                                  <w:tcW w:w="4111" w:type="dxa"/>
                                </w:tcPr>
                                <w:p w:rsidR="00F26525" w:rsidRDefault="00F26525" w:rsidP="00A21EB3">
                                  <w:pPr>
                                    <w:jc w:val="right"/>
                                    <w:rPr>
                                      <w:bCs/>
                                      <w:sz w:val="24"/>
                                    </w:rPr>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rsidP="00A21EB3">
                                  <w:pPr>
                                    <w:jc w:val="right"/>
                                    <w:rPr>
                                      <w:sz w:val="24"/>
                                    </w:rPr>
                                  </w:pPr>
                                  <w:r>
                                    <w:rPr>
                                      <w:b/>
                                      <w:sz w:val="24"/>
                                    </w:rPr>
                                    <w:t xml:space="preserve">ICS </w:t>
                                  </w:r>
                                  <w:r>
                                    <w:rPr>
                                      <w:sz w:val="24"/>
                                    </w:rPr>
                                    <w:t>67.080.10</w:t>
                                  </w:r>
                                </w:p>
                              </w:tc>
                            </w:tr>
                          </w:tbl>
                          <w:p w:rsidR="00F26525" w:rsidRDefault="00F26525" w:rsidP="00595F5D"/>
                          <w:p w:rsidR="00F26525" w:rsidRDefault="00F26525" w:rsidP="00595F5D"/>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F26525" w:rsidTr="00A21EB3">
                              <w:trPr>
                                <w:cantSplit/>
                                <w:trHeight w:val="264"/>
                              </w:trPr>
                              <w:tc>
                                <w:tcPr>
                                  <w:tcW w:w="7938" w:type="dxa"/>
                                </w:tcPr>
                                <w:p w:rsidR="00F26525" w:rsidRDefault="00F26525"/>
                              </w:tc>
                            </w:tr>
                            <w:tr w:rsidR="00F26525" w:rsidTr="00A21EB3">
                              <w:trPr>
                                <w:cantSplit/>
                                <w:trHeight w:val="264"/>
                              </w:trPr>
                              <w:tc>
                                <w:tcPr>
                                  <w:tcW w:w="7938" w:type="dxa"/>
                                </w:tcPr>
                                <w:p w:rsidR="00F26525" w:rsidRDefault="00F26525"/>
                              </w:tc>
                            </w:tr>
                            <w:tr w:rsidR="00F26525" w:rsidTr="00A21EB3">
                              <w:trPr>
                                <w:cantSplit/>
                                <w:trHeight w:val="1442"/>
                              </w:trPr>
                              <w:tc>
                                <w:tcPr>
                                  <w:tcW w:w="7938" w:type="dxa"/>
                                  <w:tcBorders>
                                    <w:bottom w:val="nil"/>
                                  </w:tcBorders>
                                </w:tcPr>
                                <w:p w:rsidR="00F26525" w:rsidRDefault="00F26525">
                                  <w:pPr>
                                    <w:rPr>
                                      <w:b/>
                                      <w:sz w:val="28"/>
                                    </w:rPr>
                                  </w:pPr>
                                </w:p>
                                <w:p w:rsidR="00F26525" w:rsidRDefault="00E1042E">
                                  <w:pPr>
                                    <w:rPr>
                                      <w:b/>
                                      <w:sz w:val="28"/>
                                    </w:rPr>
                                  </w:pPr>
                                  <w:r>
                                    <w:rPr>
                                      <w:b/>
                                      <w:sz w:val="28"/>
                                    </w:rPr>
                                    <w:t xml:space="preserve">ANTEPFISTIĞI – </w:t>
                                  </w:r>
                                  <w:r w:rsidR="00F26525">
                                    <w:rPr>
                                      <w:b/>
                                      <w:sz w:val="28"/>
                                    </w:rPr>
                                    <w:t xml:space="preserve"> KIRMIZI KABUKLU</w:t>
                                  </w:r>
                                </w:p>
                                <w:p w:rsidR="00F26525" w:rsidRDefault="00F26525">
                                  <w:pPr>
                                    <w:rPr>
                                      <w:b/>
                                      <w:sz w:val="28"/>
                                    </w:rPr>
                                  </w:pPr>
                                </w:p>
                                <w:p w:rsidR="00E1042E" w:rsidRPr="00E1042E" w:rsidRDefault="00E1042E" w:rsidP="00E1042E">
                                  <w:pPr>
                                    <w:rPr>
                                      <w:bCs/>
                                      <w:sz w:val="28"/>
                                    </w:rPr>
                                  </w:pPr>
                                  <w:proofErr w:type="spellStart"/>
                                  <w:r>
                                    <w:rPr>
                                      <w:bCs/>
                                      <w:sz w:val="28"/>
                                    </w:rPr>
                                    <w:t>Red</w:t>
                                  </w:r>
                                  <w:r w:rsidRPr="00E1042E">
                                    <w:rPr>
                                      <w:bCs/>
                                      <w:sz w:val="28"/>
                                    </w:rPr>
                                    <w:t>-shelled</w:t>
                                  </w:r>
                                  <w:proofErr w:type="spellEnd"/>
                                  <w:r w:rsidRPr="00E1042E">
                                    <w:rPr>
                                      <w:bCs/>
                                      <w:sz w:val="28"/>
                                    </w:rPr>
                                    <w:t xml:space="preserve"> </w:t>
                                  </w:r>
                                  <w:proofErr w:type="spellStart"/>
                                  <w:r w:rsidRPr="00E1042E">
                                    <w:rPr>
                                      <w:bCs/>
                                      <w:sz w:val="28"/>
                                    </w:rPr>
                                    <w:t>pistachios</w:t>
                                  </w:r>
                                  <w:proofErr w:type="spellEnd"/>
                                </w:p>
                                <w:p w:rsidR="00F26525" w:rsidRPr="00AD16E0" w:rsidRDefault="00F26525" w:rsidP="00A21EB3">
                                  <w:pPr>
                                    <w:pStyle w:val="Balk9"/>
                                    <w:rPr>
                                      <w:bCs/>
                                    </w:rPr>
                                  </w:pPr>
                                </w:p>
                              </w:tc>
                            </w:tr>
                          </w:tbl>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Pr="00607BE9" w:rsidRDefault="00F26525" w:rsidP="00607BE9">
                            <w:pPr>
                              <w:ind w:left="7953"/>
                              <w:rPr>
                                <w:b/>
                              </w:rPr>
                            </w:pPr>
                            <w:r>
                              <w:rPr>
                                <w:b/>
                              </w:rPr>
                              <w:t xml:space="preserve">I. </w:t>
                            </w:r>
                            <w:r w:rsidRPr="00607BE9">
                              <w:rPr>
                                <w:b/>
                              </w:rPr>
                              <w:t>MÜTALAA</w:t>
                            </w:r>
                          </w:p>
                          <w:p w:rsidR="00F26525" w:rsidRPr="00607BE9" w:rsidRDefault="00F26525" w:rsidP="00607BE9">
                            <w:pPr>
                              <w:ind w:left="7080" w:firstLine="708"/>
                              <w:rPr>
                                <w:b/>
                              </w:rPr>
                            </w:pPr>
                            <w:r>
                              <w:rPr>
                                <w:b/>
                              </w:rPr>
                              <w:t xml:space="preserve">   </w:t>
                            </w:r>
                            <w:r w:rsidRPr="00607BE9">
                              <w:rPr>
                                <w:b/>
                              </w:rPr>
                              <w:t>2015/104692</w:t>
                            </w:r>
                          </w:p>
                          <w:p w:rsidR="00F26525" w:rsidRPr="00F53772" w:rsidRDefault="00F26525" w:rsidP="00595F5D">
                            <w:pPr>
                              <w:rPr>
                                <w:b/>
                                <w:sz w:val="16"/>
                                <w:szCs w:val="16"/>
                              </w:rPr>
                            </w:pPr>
                          </w:p>
                          <w:p w:rsidR="00F26525" w:rsidRDefault="00F26525" w:rsidP="00595F5D">
                            <w:pPr>
                              <w:rPr>
                                <w:b/>
                              </w:rPr>
                            </w:pPr>
                          </w:p>
                          <w:p w:rsidR="00F26525" w:rsidRDefault="00F26525" w:rsidP="00595F5D">
                            <w:pPr>
                              <w:tabs>
                                <w:tab w:val="left" w:pos="1701"/>
                                <w:tab w:val="left" w:pos="5670"/>
                              </w:tabs>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F26525" w:rsidTr="00A21EB3">
                              <w:trPr>
                                <w:cantSplit/>
                                <w:trHeight w:val="264"/>
                              </w:trPr>
                              <w:tc>
                                <w:tcPr>
                                  <w:tcW w:w="8046" w:type="dxa"/>
                                  <w:tcBorders>
                                    <w:top w:val="nil"/>
                                    <w:bottom w:val="thickThinSmallGap" w:sz="24" w:space="0" w:color="auto"/>
                                  </w:tcBorders>
                                </w:tcPr>
                                <w:p w:rsidR="00F26525" w:rsidRDefault="00F26525" w:rsidP="00A21EB3"/>
                              </w:tc>
                            </w:tr>
                          </w:tbl>
                          <w:p w:rsidR="00F26525" w:rsidRDefault="00F26525" w:rsidP="00595F5D">
                            <w:pPr>
                              <w:tabs>
                                <w:tab w:val="left" w:pos="1701"/>
                                <w:tab w:val="left" w:pos="5670"/>
                              </w:tabs>
                            </w:pPr>
                          </w:p>
                          <w:p w:rsidR="00F26525" w:rsidRDefault="00F26525" w:rsidP="00595F5D">
                            <w:pPr>
                              <w:pStyle w:val="Balk8"/>
                              <w:ind w:left="1560" w:right="0"/>
                            </w:pPr>
                            <w:r>
                              <w:t>TÜRK STANDARDLARI ENSTİTÜSÜ</w:t>
                            </w:r>
                          </w:p>
                          <w:p w:rsidR="00F26525" w:rsidRDefault="00F26525" w:rsidP="00595F5D">
                            <w:pPr>
                              <w:pStyle w:val="Balk4"/>
                              <w:ind w:left="1560"/>
                              <w:jc w:val="left"/>
                              <w:rPr>
                                <w:sz w:val="28"/>
                              </w:rPr>
                            </w:pPr>
                            <w:proofErr w:type="spellStart"/>
                            <w:r>
                              <w:rPr>
                                <w:sz w:val="28"/>
                              </w:rPr>
                              <w:t>Necatibey</w:t>
                            </w:r>
                            <w:proofErr w:type="spellEnd"/>
                            <w:r>
                              <w:rPr>
                                <w:sz w:val="28"/>
                              </w:rPr>
                              <w:t xml:space="preserve"> Caddesi No.112 Bakanlıklar/ANKARA</w:t>
                            </w:r>
                          </w:p>
                          <w:p w:rsidR="00F26525" w:rsidRDefault="00F26525" w:rsidP="00595F5D">
                            <w:pPr>
                              <w:pStyle w:val="stbilgi"/>
                              <w:ind w:left="90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297B6" id="_x0000_t202" coordsize="21600,21600" o:spt="202" path="m,l,21600r21600,l21600,xe">
                <v:stroke joinstyle="miter"/>
                <v:path gradientshapeok="t" o:connecttype="rect"/>
              </v:shapetype>
              <v:shape id="Text Box 2" o:spid="_x0000_s1026" type="#_x0000_t202" style="position:absolute;left:0;text-align:left;margin-left:-10.8pt;margin-top:-31.5pt;width:502.45pt;height:7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" strokeweight="4.5pt">
                <v:stroke linestyle="thinThick"/>
                <v:textbox>
                  <w:txbxContent>
                    <w:p w:rsidR="00F26525" w:rsidRDefault="00F26525" w:rsidP="00595F5D">
                      <w:pPr>
                        <w:rPr>
                          <w:b/>
                        </w:rPr>
                      </w:pPr>
                    </w:p>
                    <w:p w:rsidR="00F26525" w:rsidRDefault="00F26525" w:rsidP="00595F5D">
                      <w:pPr>
                        <w:rPr>
                          <w:b/>
                          <w:noProof/>
                          <w:sz w:val="36"/>
                          <w:szCs w:val="36"/>
                        </w:rPr>
                      </w:pPr>
                      <w:r>
                        <w:rPr>
                          <w:b/>
                        </w:rPr>
                        <w:object w:dxaOrig="2101" w:dyaOrig="1201">
                          <v:shape id="_x0000_i1026" type="#_x0000_t75" style="width:98.45pt;height:60.9pt" o:ole="" fillcolor="window">
                            <v:imagedata r:id="rId8" o:title=""/>
                          </v:shape>
                          <o:OLEObject Type="Embed" ProgID="Word.Picture.8" ShapeID="_x0000_i1026" DrawAspect="Content" ObjectID="_1514879248" r:id="rId12"/>
                        </w:object>
                      </w:r>
                      <w:bookmarkStart w:id="4" w:name="_MON_1450527971"/>
                      <w:bookmarkEnd w:id="4"/>
                      <w:r w:rsidRPr="00F53772">
                        <w:rPr>
                          <w:b/>
                          <w:noProof/>
                          <w:sz w:val="36"/>
                          <w:szCs w:val="36"/>
                        </w:rPr>
                        <w:object w:dxaOrig="5461" w:dyaOrig="1141">
                          <v:shape id="_x0000_i1028" type="#_x0000_t75" style="width:280.35pt;height:64.35pt" o:ole="" fillcolor="window">
                            <v:imagedata r:id="rId10" o:title=""/>
                          </v:shape>
                          <o:OLEObject Type="Embed" ProgID="Word.Picture.8" ShapeID="_x0000_i1028" DrawAspect="Content" ObjectID="_1514879249" r:id="rId13"/>
                        </w:object>
                      </w:r>
                    </w:p>
                    <w:p w:rsidR="00F26525" w:rsidRDefault="00F26525" w:rsidP="00595F5D"/>
                    <w:p w:rsidR="00F26525" w:rsidRDefault="00F26525" w:rsidP="00595F5D"/>
                    <w:p w:rsidR="00F26525" w:rsidRDefault="00F26525" w:rsidP="00595F5D"/>
                    <w:p w:rsidR="00F26525" w:rsidRDefault="00F26525" w:rsidP="00595F5D"/>
                    <w:tbl>
                      <w:tblPr>
                        <w:tblW w:w="0" w:type="auto"/>
                        <w:tblInd w:w="5495" w:type="dxa"/>
                        <w:tblLayout w:type="fixed"/>
                        <w:tblLook w:val="0000" w:firstRow="0" w:lastRow="0" w:firstColumn="0" w:lastColumn="0" w:noHBand="0" w:noVBand="0"/>
                      </w:tblPr>
                      <w:tblGrid>
                        <w:gridCol w:w="4111"/>
                      </w:tblGrid>
                      <w:tr w:rsidR="00F26525">
                        <w:trPr>
                          <w:cantSplit/>
                          <w:trHeight w:val="282"/>
                        </w:trPr>
                        <w:tc>
                          <w:tcPr>
                            <w:tcW w:w="4111" w:type="dxa"/>
                          </w:tcPr>
                          <w:p w:rsidR="00F26525" w:rsidRDefault="00F26525" w:rsidP="00A21EB3">
                            <w:pPr>
                              <w:jc w:val="right"/>
                              <w:rPr>
                                <w:b/>
                                <w:sz w:val="44"/>
                              </w:rPr>
                            </w:pPr>
                            <w:proofErr w:type="spellStart"/>
                            <w:r>
                              <w:rPr>
                                <w:b/>
                                <w:sz w:val="44"/>
                              </w:rPr>
                              <w:t>tst</w:t>
                            </w:r>
                            <w:proofErr w:type="spellEnd"/>
                            <w:r>
                              <w:rPr>
                                <w:b/>
                                <w:sz w:val="44"/>
                              </w:rPr>
                              <w:t xml:space="preserve">  </w:t>
                            </w:r>
                          </w:p>
                        </w:tc>
                      </w:tr>
                      <w:tr w:rsidR="00F26525">
                        <w:trPr>
                          <w:cantSplit/>
                          <w:trHeight w:val="281"/>
                        </w:trPr>
                        <w:tc>
                          <w:tcPr>
                            <w:tcW w:w="4111" w:type="dxa"/>
                          </w:tcPr>
                          <w:p w:rsidR="00F26525" w:rsidRDefault="00F26525" w:rsidP="00A21EB3">
                            <w:pPr>
                              <w:jc w:val="right"/>
                              <w:rPr>
                                <w:bCs/>
                                <w:sz w:val="24"/>
                              </w:rPr>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pPr>
                              <w:jc w:val="right"/>
                            </w:pPr>
                          </w:p>
                        </w:tc>
                      </w:tr>
                      <w:tr w:rsidR="00F26525">
                        <w:trPr>
                          <w:cantSplit/>
                          <w:trHeight w:val="281"/>
                        </w:trPr>
                        <w:tc>
                          <w:tcPr>
                            <w:tcW w:w="4111" w:type="dxa"/>
                          </w:tcPr>
                          <w:p w:rsidR="00F26525" w:rsidRDefault="00F26525" w:rsidP="00A21EB3">
                            <w:pPr>
                              <w:jc w:val="right"/>
                              <w:rPr>
                                <w:sz w:val="24"/>
                              </w:rPr>
                            </w:pPr>
                            <w:r>
                              <w:rPr>
                                <w:b/>
                                <w:sz w:val="24"/>
                              </w:rPr>
                              <w:t xml:space="preserve">ICS </w:t>
                            </w:r>
                            <w:r>
                              <w:rPr>
                                <w:sz w:val="24"/>
                              </w:rPr>
                              <w:t>67.080.10</w:t>
                            </w:r>
                          </w:p>
                        </w:tc>
                      </w:tr>
                    </w:tbl>
                    <w:p w:rsidR="00F26525" w:rsidRDefault="00F26525" w:rsidP="00595F5D"/>
                    <w:p w:rsidR="00F26525" w:rsidRDefault="00F26525" w:rsidP="00595F5D"/>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F26525" w:rsidTr="00A21EB3">
                        <w:trPr>
                          <w:cantSplit/>
                          <w:trHeight w:val="264"/>
                        </w:trPr>
                        <w:tc>
                          <w:tcPr>
                            <w:tcW w:w="7938" w:type="dxa"/>
                          </w:tcPr>
                          <w:p w:rsidR="00F26525" w:rsidRDefault="00F26525"/>
                        </w:tc>
                      </w:tr>
                      <w:tr w:rsidR="00F26525" w:rsidTr="00A21EB3">
                        <w:trPr>
                          <w:cantSplit/>
                          <w:trHeight w:val="264"/>
                        </w:trPr>
                        <w:tc>
                          <w:tcPr>
                            <w:tcW w:w="7938" w:type="dxa"/>
                          </w:tcPr>
                          <w:p w:rsidR="00F26525" w:rsidRDefault="00F26525"/>
                        </w:tc>
                      </w:tr>
                      <w:tr w:rsidR="00F26525" w:rsidTr="00A21EB3">
                        <w:trPr>
                          <w:cantSplit/>
                          <w:trHeight w:val="1442"/>
                        </w:trPr>
                        <w:tc>
                          <w:tcPr>
                            <w:tcW w:w="7938" w:type="dxa"/>
                            <w:tcBorders>
                              <w:bottom w:val="nil"/>
                            </w:tcBorders>
                          </w:tcPr>
                          <w:p w:rsidR="00F26525" w:rsidRDefault="00F26525">
                            <w:pPr>
                              <w:rPr>
                                <w:b/>
                                <w:sz w:val="28"/>
                              </w:rPr>
                            </w:pPr>
                          </w:p>
                          <w:p w:rsidR="00F26525" w:rsidRDefault="00E1042E">
                            <w:pPr>
                              <w:rPr>
                                <w:b/>
                                <w:sz w:val="28"/>
                              </w:rPr>
                            </w:pPr>
                            <w:r>
                              <w:rPr>
                                <w:b/>
                                <w:sz w:val="28"/>
                              </w:rPr>
                              <w:t xml:space="preserve">ANTEPFISTIĞI – </w:t>
                            </w:r>
                            <w:r w:rsidR="00F26525">
                              <w:rPr>
                                <w:b/>
                                <w:sz w:val="28"/>
                              </w:rPr>
                              <w:t xml:space="preserve"> KIRMIZI KABUKLU</w:t>
                            </w:r>
                          </w:p>
                          <w:p w:rsidR="00F26525" w:rsidRDefault="00F26525">
                            <w:pPr>
                              <w:rPr>
                                <w:b/>
                                <w:sz w:val="28"/>
                              </w:rPr>
                            </w:pPr>
                          </w:p>
                          <w:p w:rsidR="00E1042E" w:rsidRPr="00E1042E" w:rsidRDefault="00E1042E" w:rsidP="00E1042E">
                            <w:pPr>
                              <w:rPr>
                                <w:bCs/>
                                <w:sz w:val="28"/>
                              </w:rPr>
                            </w:pPr>
                            <w:proofErr w:type="spellStart"/>
                            <w:r>
                              <w:rPr>
                                <w:bCs/>
                                <w:sz w:val="28"/>
                              </w:rPr>
                              <w:t>Red</w:t>
                            </w:r>
                            <w:r w:rsidRPr="00E1042E">
                              <w:rPr>
                                <w:bCs/>
                                <w:sz w:val="28"/>
                              </w:rPr>
                              <w:t>-shelled</w:t>
                            </w:r>
                            <w:proofErr w:type="spellEnd"/>
                            <w:r w:rsidRPr="00E1042E">
                              <w:rPr>
                                <w:bCs/>
                                <w:sz w:val="28"/>
                              </w:rPr>
                              <w:t xml:space="preserve"> </w:t>
                            </w:r>
                            <w:proofErr w:type="spellStart"/>
                            <w:r w:rsidRPr="00E1042E">
                              <w:rPr>
                                <w:bCs/>
                                <w:sz w:val="28"/>
                              </w:rPr>
                              <w:t>pistachios</w:t>
                            </w:r>
                            <w:proofErr w:type="spellEnd"/>
                          </w:p>
                          <w:p w:rsidR="00F26525" w:rsidRPr="00AD16E0" w:rsidRDefault="00F26525" w:rsidP="00A21EB3">
                            <w:pPr>
                              <w:pStyle w:val="Balk9"/>
                              <w:rPr>
                                <w:bCs/>
                              </w:rPr>
                            </w:pPr>
                          </w:p>
                        </w:tc>
                      </w:tr>
                    </w:tbl>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8043C5" w:rsidRDefault="008043C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Default="00F26525" w:rsidP="00595F5D">
                      <w:pPr>
                        <w:rPr>
                          <w:b/>
                        </w:rPr>
                      </w:pPr>
                    </w:p>
                    <w:p w:rsidR="00F26525" w:rsidRPr="00607BE9" w:rsidRDefault="00F26525" w:rsidP="00607BE9">
                      <w:pPr>
                        <w:ind w:left="7953"/>
                        <w:rPr>
                          <w:b/>
                        </w:rPr>
                      </w:pPr>
                      <w:r>
                        <w:rPr>
                          <w:b/>
                        </w:rPr>
                        <w:t xml:space="preserve">I. </w:t>
                      </w:r>
                      <w:r w:rsidRPr="00607BE9">
                        <w:rPr>
                          <w:b/>
                        </w:rPr>
                        <w:t>MÜTALAA</w:t>
                      </w:r>
                    </w:p>
                    <w:p w:rsidR="00F26525" w:rsidRPr="00607BE9" w:rsidRDefault="00F26525" w:rsidP="00607BE9">
                      <w:pPr>
                        <w:ind w:left="7080" w:firstLine="708"/>
                        <w:rPr>
                          <w:b/>
                        </w:rPr>
                      </w:pPr>
                      <w:r>
                        <w:rPr>
                          <w:b/>
                        </w:rPr>
                        <w:t xml:space="preserve">   </w:t>
                      </w:r>
                      <w:r w:rsidRPr="00607BE9">
                        <w:rPr>
                          <w:b/>
                        </w:rPr>
                        <w:t>2015/104692</w:t>
                      </w:r>
                    </w:p>
                    <w:p w:rsidR="00F26525" w:rsidRPr="00F53772" w:rsidRDefault="00F26525" w:rsidP="00595F5D">
                      <w:pPr>
                        <w:rPr>
                          <w:b/>
                          <w:sz w:val="16"/>
                          <w:szCs w:val="16"/>
                        </w:rPr>
                      </w:pPr>
                    </w:p>
                    <w:p w:rsidR="00F26525" w:rsidRDefault="00F26525" w:rsidP="00595F5D">
                      <w:pPr>
                        <w:rPr>
                          <w:b/>
                        </w:rPr>
                      </w:pPr>
                    </w:p>
                    <w:p w:rsidR="00F26525" w:rsidRDefault="00F26525" w:rsidP="00595F5D">
                      <w:pPr>
                        <w:tabs>
                          <w:tab w:val="left" w:pos="1701"/>
                          <w:tab w:val="left" w:pos="5670"/>
                        </w:tabs>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F26525" w:rsidTr="00A21EB3">
                        <w:trPr>
                          <w:cantSplit/>
                          <w:trHeight w:val="264"/>
                        </w:trPr>
                        <w:tc>
                          <w:tcPr>
                            <w:tcW w:w="8046" w:type="dxa"/>
                            <w:tcBorders>
                              <w:top w:val="nil"/>
                              <w:bottom w:val="thickThinSmallGap" w:sz="24" w:space="0" w:color="auto"/>
                            </w:tcBorders>
                          </w:tcPr>
                          <w:p w:rsidR="00F26525" w:rsidRDefault="00F26525" w:rsidP="00A21EB3"/>
                        </w:tc>
                      </w:tr>
                    </w:tbl>
                    <w:p w:rsidR="00F26525" w:rsidRDefault="00F26525" w:rsidP="00595F5D">
                      <w:pPr>
                        <w:tabs>
                          <w:tab w:val="left" w:pos="1701"/>
                          <w:tab w:val="left" w:pos="5670"/>
                        </w:tabs>
                      </w:pPr>
                    </w:p>
                    <w:p w:rsidR="00F26525" w:rsidRDefault="00F26525" w:rsidP="00595F5D">
                      <w:pPr>
                        <w:pStyle w:val="Balk8"/>
                        <w:ind w:left="1560" w:right="0"/>
                      </w:pPr>
                      <w:r>
                        <w:t>TÜRK STANDARDLARI ENSTİTÜSÜ</w:t>
                      </w:r>
                    </w:p>
                    <w:p w:rsidR="00F26525" w:rsidRDefault="00F26525" w:rsidP="00595F5D">
                      <w:pPr>
                        <w:pStyle w:val="Balk4"/>
                        <w:ind w:left="1560"/>
                        <w:jc w:val="left"/>
                        <w:rPr>
                          <w:sz w:val="28"/>
                        </w:rPr>
                      </w:pPr>
                      <w:proofErr w:type="spellStart"/>
                      <w:r>
                        <w:rPr>
                          <w:sz w:val="28"/>
                        </w:rPr>
                        <w:t>Necatibey</w:t>
                      </w:r>
                      <w:proofErr w:type="spellEnd"/>
                      <w:r>
                        <w:rPr>
                          <w:sz w:val="28"/>
                        </w:rPr>
                        <w:t xml:space="preserve"> Caddesi No.112 Bakanlıklar/ANKARA</w:t>
                      </w:r>
                    </w:p>
                    <w:p w:rsidR="00F26525" w:rsidRDefault="00F26525" w:rsidP="00595F5D">
                      <w:pPr>
                        <w:pStyle w:val="stbilgi"/>
                        <w:ind w:left="907"/>
                      </w:pPr>
                    </w:p>
                  </w:txbxContent>
                </v:textbox>
              </v:shape>
            </w:pict>
          </mc:Fallback>
        </mc:AlternateContent>
      </w:r>
      <w:r>
        <w:br w:type="page"/>
      </w:r>
    </w:p>
    <w:p w:rsidR="00595F5D" w:rsidRDefault="00595F5D" w:rsidP="00595F5D">
      <w:pPr>
        <w:jc w:val="center"/>
        <w:rPr>
          <w:b/>
          <w:sz w:val="28"/>
          <w:szCs w:val="28"/>
        </w:rPr>
        <w:sectPr w:rsidR="00595F5D" w:rsidSect="00A21EB3">
          <w:headerReference w:type="default" r:id="rId14"/>
          <w:pgSz w:w="11906" w:h="16838" w:code="9"/>
          <w:pgMar w:top="1418" w:right="1134" w:bottom="1134" w:left="1134" w:header="851" w:footer="851" w:gutter="0"/>
          <w:cols w:space="708"/>
        </w:sectPr>
      </w:pPr>
    </w:p>
    <w:p w:rsidR="00595F5D" w:rsidRPr="00A925D6" w:rsidRDefault="00595F5D" w:rsidP="00595F5D">
      <w:pPr>
        <w:jc w:val="center"/>
        <w:rPr>
          <w:b/>
          <w:sz w:val="28"/>
          <w:szCs w:val="28"/>
        </w:rPr>
      </w:pPr>
      <w:r w:rsidRPr="00A925D6">
        <w:rPr>
          <w:b/>
          <w:sz w:val="28"/>
          <w:szCs w:val="28"/>
        </w:rPr>
        <w:lastRenderedPageBreak/>
        <w:t>Ön söz</w:t>
      </w:r>
    </w:p>
    <w:p w:rsidR="00595F5D" w:rsidRDefault="00595F5D" w:rsidP="00595F5D">
      <w:pPr>
        <w:pStyle w:val="GvdeMetni"/>
      </w:pPr>
    </w:p>
    <w:p w:rsidR="00317531" w:rsidRDefault="00317531" w:rsidP="00317531">
      <w:pPr>
        <w:numPr>
          <w:ilvl w:val="0"/>
          <w:numId w:val="18"/>
        </w:numPr>
        <w:jc w:val="both"/>
        <w:rPr>
          <w:rFonts w:cs="Arial"/>
        </w:rPr>
      </w:pPr>
      <w:r>
        <w:rPr>
          <w:rFonts w:cs="Arial"/>
        </w:rPr>
        <w:t xml:space="preserve">Bu </w:t>
      </w:r>
      <w:r w:rsidR="00F26525">
        <w:rPr>
          <w:rFonts w:cs="Arial"/>
        </w:rPr>
        <w:t>tasarı</w:t>
      </w:r>
      <w:r>
        <w:rPr>
          <w:rFonts w:cs="Arial"/>
        </w:rPr>
        <w:t xml:space="preserve">, Türk </w:t>
      </w:r>
      <w:proofErr w:type="spellStart"/>
      <w:r>
        <w:rPr>
          <w:rFonts w:cs="Arial"/>
        </w:rPr>
        <w:t>Standardları</w:t>
      </w:r>
      <w:proofErr w:type="spellEnd"/>
      <w:r>
        <w:rPr>
          <w:rFonts w:cs="Arial"/>
        </w:rPr>
        <w:t xml:space="preserve"> Enstitüsü’nün Gıda, Tarım ve Hayvancılık İhtisas Kurulu’na bağlı TK25 Ziraat Teknik Komitesi tarafından hazırlanmış ve TSE Teknik Kurulu’nun </w:t>
      </w:r>
      <w:proofErr w:type="gramStart"/>
      <w:r>
        <w:rPr>
          <w:rFonts w:cs="Arial"/>
        </w:rPr>
        <w:t>………………</w:t>
      </w:r>
      <w:proofErr w:type="gramEnd"/>
      <w:r w:rsidR="00F26525">
        <w:rPr>
          <w:rFonts w:cs="Arial"/>
        </w:rPr>
        <w:t>2016</w:t>
      </w:r>
      <w:r>
        <w:rPr>
          <w:rFonts w:cs="Arial"/>
        </w:rPr>
        <w:t xml:space="preserve"> tarihli toplantısında kabul edilerek yayımına karar verilmiştir.</w:t>
      </w:r>
    </w:p>
    <w:p w:rsidR="00317531" w:rsidRDefault="00317531" w:rsidP="00317531">
      <w:pPr>
        <w:ind w:left="284"/>
        <w:jc w:val="both"/>
      </w:pPr>
    </w:p>
    <w:p w:rsidR="00595F5D" w:rsidRDefault="00595F5D" w:rsidP="00595F5D">
      <w:pPr>
        <w:pStyle w:val="GvdeMetni"/>
      </w:pPr>
    </w:p>
    <w:p w:rsidR="00595F5D" w:rsidRDefault="00595F5D" w:rsidP="00595F5D">
      <w:pPr>
        <w:pStyle w:val="GvdeMetni"/>
      </w:pPr>
    </w:p>
    <w:p w:rsidR="00595F5D" w:rsidRDefault="00595F5D" w:rsidP="00595F5D">
      <w:pPr>
        <w:pStyle w:val="GvdeMetni"/>
      </w:pPr>
    </w:p>
    <w:p w:rsidR="00595F5D" w:rsidRDefault="00595F5D" w:rsidP="00595F5D">
      <w:pPr>
        <w:pStyle w:val="GvdeMetni"/>
      </w:pPr>
    </w:p>
    <w:p w:rsidR="00595F5D" w:rsidRDefault="00595F5D" w:rsidP="00595F5D">
      <w:pPr>
        <w:pStyle w:val="GvdeMetni"/>
      </w:pPr>
    </w:p>
    <w:p w:rsidR="00595F5D" w:rsidRDefault="00595F5D" w:rsidP="00595F5D">
      <w:pPr>
        <w:pStyle w:val="GvdeMetni"/>
        <w:sectPr w:rsidR="00595F5D" w:rsidSect="00A21EB3">
          <w:headerReference w:type="default" r:id="rId15"/>
          <w:pgSz w:w="11906" w:h="16838" w:code="9"/>
          <w:pgMar w:top="1418" w:right="1134" w:bottom="1134" w:left="1134" w:header="851" w:footer="851" w:gutter="0"/>
          <w:cols w:space="708"/>
        </w:sectPr>
      </w:pPr>
    </w:p>
    <w:p w:rsidR="00595F5D" w:rsidRDefault="00595F5D" w:rsidP="00595F5D">
      <w:pPr>
        <w:jc w:val="center"/>
        <w:rPr>
          <w:b/>
          <w:sz w:val="28"/>
          <w:szCs w:val="28"/>
        </w:rPr>
      </w:pPr>
      <w:bookmarkStart w:id="5" w:name="_Toc506093815"/>
      <w:bookmarkStart w:id="6" w:name="_Toc506094242"/>
      <w:r w:rsidRPr="00A925D6">
        <w:rPr>
          <w:b/>
          <w:sz w:val="28"/>
          <w:szCs w:val="28"/>
        </w:rPr>
        <w:lastRenderedPageBreak/>
        <w:t>İçindekiler</w:t>
      </w:r>
    </w:p>
    <w:p w:rsidR="00595F5D" w:rsidRPr="00A925D6" w:rsidRDefault="00595F5D" w:rsidP="00595F5D">
      <w:pPr>
        <w:jc w:val="center"/>
        <w:rPr>
          <w:b/>
          <w:sz w:val="28"/>
          <w:szCs w:val="28"/>
        </w:rPr>
      </w:pPr>
    </w:p>
    <w:bookmarkEnd w:id="0"/>
    <w:bookmarkEnd w:id="1"/>
    <w:bookmarkEnd w:id="5"/>
    <w:bookmarkEnd w:id="6"/>
    <w:p w:rsidR="00595F5D" w:rsidRDefault="00595F5D" w:rsidP="00595F5D">
      <w:pPr>
        <w:pStyle w:val="T1"/>
        <w:tabs>
          <w:tab w:val="left" w:pos="403"/>
        </w:tabs>
        <w:rPr>
          <w:rFonts w:asciiTheme="minorHAnsi" w:eastAsiaTheme="minorEastAsia" w:hAnsiTheme="minorHAnsi" w:cstheme="minorBidi"/>
          <w:b w:val="0"/>
          <w:sz w:val="22"/>
          <w:szCs w:val="22"/>
          <w:lang w:val="tr-TR"/>
        </w:rPr>
      </w:pPr>
      <w:r>
        <w:rPr>
          <w:rFonts w:cs="Arial"/>
          <w:b w:val="0"/>
          <w:color w:val="000000"/>
        </w:rPr>
        <w:fldChar w:fldCharType="begin"/>
      </w:r>
      <w:r>
        <w:rPr>
          <w:rFonts w:cs="Arial"/>
          <w:b w:val="0"/>
          <w:color w:val="000000"/>
        </w:rPr>
        <w:instrText xml:space="preserve"> TOC \o "1-2" \u </w:instrText>
      </w:r>
      <w:r>
        <w:rPr>
          <w:rFonts w:cs="Arial"/>
          <w:b w:val="0"/>
          <w:color w:val="000000"/>
        </w:rPr>
        <w:fldChar w:fldCharType="separate"/>
      </w:r>
      <w:r>
        <w:t>1</w:t>
      </w:r>
      <w:r>
        <w:rPr>
          <w:rFonts w:asciiTheme="minorHAnsi" w:eastAsiaTheme="minorEastAsia" w:hAnsiTheme="minorHAnsi" w:cstheme="minorBidi"/>
          <w:b w:val="0"/>
          <w:sz w:val="22"/>
          <w:szCs w:val="22"/>
          <w:lang w:val="tr-TR"/>
        </w:rPr>
        <w:tab/>
      </w:r>
      <w:r>
        <w:t>Kapsam</w:t>
      </w:r>
      <w:r>
        <w:tab/>
      </w:r>
      <w:r>
        <w:fldChar w:fldCharType="begin"/>
      </w:r>
      <w:r>
        <w:instrText xml:space="preserve"> PAGEREF _Toc388437439 \h </w:instrText>
      </w:r>
      <w:r>
        <w:fldChar w:fldCharType="separate"/>
      </w:r>
      <w:r w:rsidR="00A5334C">
        <w:t>1</w:t>
      </w:r>
      <w: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t>2</w:t>
      </w:r>
      <w:r>
        <w:rPr>
          <w:rFonts w:asciiTheme="minorHAnsi" w:eastAsiaTheme="minorEastAsia" w:hAnsiTheme="minorHAnsi" w:cstheme="minorBidi"/>
          <w:b w:val="0"/>
          <w:sz w:val="22"/>
          <w:szCs w:val="22"/>
          <w:lang w:val="tr-TR"/>
        </w:rPr>
        <w:tab/>
      </w:r>
      <w:r>
        <w:t>Atıf yapılan standardlar</w:t>
      </w:r>
      <w:r>
        <w:tab/>
      </w:r>
      <w:r>
        <w:fldChar w:fldCharType="begin"/>
      </w:r>
      <w:r>
        <w:instrText xml:space="preserve"> PAGEREF _Toc388437440 \h </w:instrText>
      </w:r>
      <w:r>
        <w:fldChar w:fldCharType="separate"/>
      </w:r>
      <w:r w:rsidR="00A5334C">
        <w:t>1</w:t>
      </w:r>
      <w: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rsidRPr="00387F67">
        <w:rPr>
          <w:lang w:val="tr-TR"/>
        </w:rPr>
        <w:t>3</w:t>
      </w:r>
      <w:r>
        <w:rPr>
          <w:rFonts w:asciiTheme="minorHAnsi" w:eastAsiaTheme="minorEastAsia" w:hAnsiTheme="minorHAnsi" w:cstheme="minorBidi"/>
          <w:b w:val="0"/>
          <w:sz w:val="22"/>
          <w:szCs w:val="22"/>
          <w:lang w:val="tr-TR"/>
        </w:rPr>
        <w:tab/>
      </w:r>
      <w:r w:rsidRPr="00387F67">
        <w:rPr>
          <w:lang w:val="tr-TR"/>
        </w:rPr>
        <w:t>Tarifler</w:t>
      </w:r>
      <w:r>
        <w:tab/>
      </w:r>
      <w:r>
        <w:fldChar w:fldCharType="begin"/>
      </w:r>
      <w:r>
        <w:instrText xml:space="preserve"> PAGEREF _Toc388437441 \h </w:instrText>
      </w:r>
      <w:r>
        <w:fldChar w:fldCharType="separate"/>
      </w:r>
      <w:r w:rsidR="00A5334C">
        <w:t>1</w:t>
      </w:r>
      <w: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t>4</w:t>
      </w:r>
      <w:r>
        <w:rPr>
          <w:rFonts w:asciiTheme="minorHAnsi" w:eastAsiaTheme="minorEastAsia" w:hAnsiTheme="minorHAnsi" w:cstheme="minorBidi"/>
          <w:b w:val="0"/>
          <w:sz w:val="22"/>
          <w:szCs w:val="22"/>
          <w:lang w:val="tr-TR"/>
        </w:rPr>
        <w:tab/>
      </w:r>
      <w:r>
        <w:t>Sınıflandırma ve özellikler</w:t>
      </w:r>
      <w:r>
        <w:tab/>
      </w:r>
      <w:r>
        <w:fldChar w:fldCharType="begin"/>
      </w:r>
      <w:r>
        <w:instrText xml:space="preserve"> PAGEREF _Toc388437467 \h </w:instrText>
      </w:r>
      <w:r>
        <w:fldChar w:fldCharType="separate"/>
      </w:r>
      <w:r w:rsidR="00A5334C">
        <w:t>2</w:t>
      </w:r>
      <w: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_Toc388437468 \h </w:instrText>
      </w:r>
      <w:r>
        <w:rPr>
          <w:noProof/>
        </w:rPr>
      </w:r>
      <w:r>
        <w:rPr>
          <w:noProof/>
        </w:rPr>
        <w:fldChar w:fldCharType="separate"/>
      </w:r>
      <w:r w:rsidR="00A5334C">
        <w:rPr>
          <w:noProof/>
        </w:rPr>
        <w:t>2</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_Toc388437469 \h </w:instrText>
      </w:r>
      <w:r>
        <w:rPr>
          <w:noProof/>
        </w:rPr>
      </w:r>
      <w:r>
        <w:rPr>
          <w:noProof/>
        </w:rPr>
        <w:fldChar w:fldCharType="separate"/>
      </w:r>
      <w:r w:rsidR="00A5334C">
        <w:rPr>
          <w:noProof/>
        </w:rPr>
        <w:t>3</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_Toc388437470 \h </w:instrText>
      </w:r>
      <w:r>
        <w:rPr>
          <w:noProof/>
        </w:rPr>
      </w:r>
      <w:r>
        <w:rPr>
          <w:noProof/>
        </w:rPr>
        <w:fldChar w:fldCharType="separate"/>
      </w:r>
      <w:r w:rsidR="00A5334C">
        <w:rPr>
          <w:noProof/>
        </w:rPr>
        <w:t>4</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_Toc388437471 \h </w:instrText>
      </w:r>
      <w:r>
        <w:rPr>
          <w:noProof/>
        </w:rPr>
      </w:r>
      <w:r>
        <w:rPr>
          <w:noProof/>
        </w:rPr>
        <w:fldChar w:fldCharType="separate"/>
      </w:r>
      <w:r w:rsidR="00A5334C">
        <w:rPr>
          <w:noProof/>
        </w:rPr>
        <w:t>5</w:t>
      </w:r>
      <w:r>
        <w:rPr>
          <w:noProof/>
        </w:rP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t>5</w:t>
      </w:r>
      <w:r>
        <w:rPr>
          <w:rFonts w:asciiTheme="minorHAnsi" w:eastAsiaTheme="minorEastAsia" w:hAnsiTheme="minorHAnsi" w:cstheme="minorBidi"/>
          <w:b w:val="0"/>
          <w:sz w:val="22"/>
          <w:szCs w:val="22"/>
          <w:lang w:val="tr-TR"/>
        </w:rPr>
        <w:tab/>
      </w:r>
      <w:r>
        <w:t>Numune alma, muayene ve deneyler</w:t>
      </w:r>
      <w:r>
        <w:tab/>
      </w:r>
      <w:r>
        <w:fldChar w:fldCharType="begin"/>
      </w:r>
      <w:r>
        <w:instrText xml:space="preserve"> PAGEREF _Toc388437472 \h </w:instrText>
      </w:r>
      <w:r>
        <w:fldChar w:fldCharType="separate"/>
      </w:r>
      <w:r w:rsidR="00A5334C">
        <w:t>5</w:t>
      </w:r>
      <w: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_Toc388437473 \h </w:instrText>
      </w:r>
      <w:r>
        <w:rPr>
          <w:noProof/>
        </w:rPr>
      </w:r>
      <w:r>
        <w:rPr>
          <w:noProof/>
        </w:rPr>
        <w:fldChar w:fldCharType="separate"/>
      </w:r>
      <w:r w:rsidR="00A5334C">
        <w:rPr>
          <w:noProof/>
        </w:rPr>
        <w:t>5</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_Toc388437474 \h </w:instrText>
      </w:r>
      <w:r>
        <w:rPr>
          <w:noProof/>
        </w:rPr>
      </w:r>
      <w:r>
        <w:rPr>
          <w:noProof/>
        </w:rPr>
        <w:fldChar w:fldCharType="separate"/>
      </w:r>
      <w:r w:rsidR="00A5334C">
        <w:rPr>
          <w:noProof/>
        </w:rPr>
        <w:t>5</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Deneyler</w:t>
      </w:r>
      <w:r>
        <w:rPr>
          <w:noProof/>
        </w:rPr>
        <w:tab/>
      </w:r>
      <w:r>
        <w:rPr>
          <w:noProof/>
        </w:rPr>
        <w:fldChar w:fldCharType="begin"/>
      </w:r>
      <w:r>
        <w:rPr>
          <w:noProof/>
        </w:rPr>
        <w:instrText xml:space="preserve"> PAGEREF _Toc388437475 \h </w:instrText>
      </w:r>
      <w:r>
        <w:rPr>
          <w:noProof/>
        </w:rPr>
      </w:r>
      <w:r>
        <w:rPr>
          <w:noProof/>
        </w:rPr>
        <w:fldChar w:fldCharType="separate"/>
      </w:r>
      <w:r w:rsidR="00A5334C">
        <w:rPr>
          <w:noProof/>
        </w:rPr>
        <w:t>6</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_Toc388437476 \h </w:instrText>
      </w:r>
      <w:r>
        <w:rPr>
          <w:noProof/>
        </w:rPr>
      </w:r>
      <w:r>
        <w:rPr>
          <w:noProof/>
        </w:rPr>
        <w:fldChar w:fldCharType="separate"/>
      </w:r>
      <w:r w:rsidR="00A5334C">
        <w:rPr>
          <w:noProof/>
        </w:rPr>
        <w:t>6</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5.5</w:t>
      </w:r>
      <w:r>
        <w:rPr>
          <w:rFonts w:asciiTheme="minorHAnsi" w:eastAsiaTheme="minorEastAsia" w:hAnsiTheme="minorHAnsi" w:cstheme="minorBidi"/>
          <w:noProof/>
          <w:sz w:val="22"/>
          <w:szCs w:val="22"/>
          <w:lang w:val="tr-TR"/>
        </w:rPr>
        <w:tab/>
      </w:r>
      <w:r>
        <w:rPr>
          <w:noProof/>
        </w:rPr>
        <w:t>Muayene ve deney raporu</w:t>
      </w:r>
      <w:r>
        <w:rPr>
          <w:noProof/>
        </w:rPr>
        <w:tab/>
      </w:r>
      <w:r>
        <w:rPr>
          <w:noProof/>
        </w:rPr>
        <w:fldChar w:fldCharType="begin"/>
      </w:r>
      <w:r>
        <w:rPr>
          <w:noProof/>
        </w:rPr>
        <w:instrText xml:space="preserve"> PAGEREF _Toc388437477 \h </w:instrText>
      </w:r>
      <w:r>
        <w:rPr>
          <w:noProof/>
        </w:rPr>
      </w:r>
      <w:r>
        <w:rPr>
          <w:noProof/>
        </w:rPr>
        <w:fldChar w:fldCharType="separate"/>
      </w:r>
      <w:r w:rsidR="00A5334C">
        <w:rPr>
          <w:noProof/>
        </w:rPr>
        <w:t>6</w:t>
      </w:r>
      <w:r>
        <w:rPr>
          <w:noProof/>
        </w:rP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rsidRPr="00387F67">
        <w:rPr>
          <w:lang w:val="tr-TR"/>
        </w:rPr>
        <w:t>6</w:t>
      </w:r>
      <w:r>
        <w:rPr>
          <w:rFonts w:asciiTheme="minorHAnsi" w:eastAsiaTheme="minorEastAsia" w:hAnsiTheme="minorHAnsi" w:cstheme="minorBidi"/>
          <w:b w:val="0"/>
          <w:sz w:val="22"/>
          <w:szCs w:val="22"/>
          <w:lang w:val="tr-TR"/>
        </w:rPr>
        <w:tab/>
      </w:r>
      <w:r w:rsidRPr="00387F67">
        <w:rPr>
          <w:lang w:val="tr-TR"/>
        </w:rPr>
        <w:t>Piyasaya arz</w:t>
      </w:r>
      <w:r>
        <w:tab/>
      </w:r>
      <w:r>
        <w:fldChar w:fldCharType="begin"/>
      </w:r>
      <w:r>
        <w:instrText xml:space="preserve"> PAGEREF _Toc388437478 \h </w:instrText>
      </w:r>
      <w:r>
        <w:fldChar w:fldCharType="separate"/>
      </w:r>
      <w:r w:rsidR="00A5334C">
        <w:t>6</w:t>
      </w:r>
      <w: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6.1</w:t>
      </w:r>
      <w:r>
        <w:rPr>
          <w:rFonts w:asciiTheme="minorHAnsi" w:eastAsiaTheme="minorEastAsia" w:hAnsiTheme="minorHAnsi" w:cstheme="minorBidi"/>
          <w:noProof/>
          <w:sz w:val="22"/>
          <w:szCs w:val="22"/>
          <w:lang w:val="tr-TR"/>
        </w:rPr>
        <w:tab/>
      </w:r>
      <w:r>
        <w:rPr>
          <w:noProof/>
        </w:rPr>
        <w:t>Bir örneklik</w:t>
      </w:r>
      <w:r>
        <w:rPr>
          <w:noProof/>
        </w:rPr>
        <w:tab/>
      </w:r>
      <w:r>
        <w:rPr>
          <w:noProof/>
        </w:rPr>
        <w:fldChar w:fldCharType="begin"/>
      </w:r>
      <w:r>
        <w:rPr>
          <w:noProof/>
        </w:rPr>
        <w:instrText xml:space="preserve"> PAGEREF _Toc388437479 \h </w:instrText>
      </w:r>
      <w:r>
        <w:rPr>
          <w:noProof/>
        </w:rPr>
      </w:r>
      <w:r>
        <w:rPr>
          <w:noProof/>
        </w:rPr>
        <w:fldChar w:fldCharType="separate"/>
      </w:r>
      <w:r w:rsidR="00A5334C">
        <w:rPr>
          <w:noProof/>
        </w:rPr>
        <w:t>6</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_Toc388437480 \h </w:instrText>
      </w:r>
      <w:r>
        <w:rPr>
          <w:noProof/>
        </w:rPr>
      </w:r>
      <w:r>
        <w:rPr>
          <w:noProof/>
        </w:rPr>
        <w:fldChar w:fldCharType="separate"/>
      </w:r>
      <w:r w:rsidR="00A5334C">
        <w:rPr>
          <w:noProof/>
        </w:rPr>
        <w:t>6</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_Toc388437481 \h </w:instrText>
      </w:r>
      <w:r>
        <w:rPr>
          <w:noProof/>
        </w:rPr>
      </w:r>
      <w:r>
        <w:rPr>
          <w:noProof/>
        </w:rPr>
        <w:fldChar w:fldCharType="separate"/>
      </w:r>
      <w:r w:rsidR="00A5334C">
        <w:rPr>
          <w:noProof/>
        </w:rPr>
        <w:t>7</w:t>
      </w:r>
      <w:r>
        <w:rPr>
          <w:noProof/>
        </w:rPr>
        <w:fldChar w:fldCharType="end"/>
      </w:r>
    </w:p>
    <w:p w:rsidR="00595F5D" w:rsidRDefault="00595F5D" w:rsidP="00595F5D">
      <w:pPr>
        <w:pStyle w:val="T2"/>
        <w:tabs>
          <w:tab w:val="left" w:pos="80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_Toc388437482 \h </w:instrText>
      </w:r>
      <w:r>
        <w:rPr>
          <w:noProof/>
        </w:rPr>
      </w:r>
      <w:r>
        <w:rPr>
          <w:noProof/>
        </w:rPr>
        <w:fldChar w:fldCharType="separate"/>
      </w:r>
      <w:r w:rsidR="00A5334C">
        <w:rPr>
          <w:noProof/>
        </w:rPr>
        <w:t>7</w:t>
      </w:r>
      <w:r>
        <w:rPr>
          <w:noProof/>
        </w:rPr>
        <w:fldChar w:fldCharType="end"/>
      </w:r>
    </w:p>
    <w:p w:rsidR="00595F5D" w:rsidRDefault="00595F5D" w:rsidP="00595F5D">
      <w:pPr>
        <w:pStyle w:val="T1"/>
        <w:tabs>
          <w:tab w:val="left" w:pos="403"/>
        </w:tabs>
        <w:rPr>
          <w:rFonts w:asciiTheme="minorHAnsi" w:eastAsiaTheme="minorEastAsia" w:hAnsiTheme="minorHAnsi" w:cstheme="minorBidi"/>
          <w:b w:val="0"/>
          <w:sz w:val="22"/>
          <w:szCs w:val="22"/>
          <w:lang w:val="tr-TR"/>
        </w:rPr>
      </w:pPr>
      <w:r w:rsidRPr="00387F67">
        <w:rPr>
          <w:lang w:val="tr-TR"/>
        </w:rPr>
        <w:t>7</w:t>
      </w:r>
      <w:r>
        <w:rPr>
          <w:rFonts w:asciiTheme="minorHAnsi" w:eastAsiaTheme="minorEastAsia" w:hAnsiTheme="minorHAnsi" w:cstheme="minorBidi"/>
          <w:b w:val="0"/>
          <w:sz w:val="22"/>
          <w:szCs w:val="22"/>
          <w:lang w:val="tr-TR"/>
        </w:rPr>
        <w:tab/>
      </w:r>
      <w:r w:rsidRPr="00387F67">
        <w:rPr>
          <w:lang w:val="tr-TR"/>
        </w:rPr>
        <w:t>Çeşitli hükümler</w:t>
      </w:r>
      <w:r>
        <w:tab/>
      </w:r>
      <w:r>
        <w:fldChar w:fldCharType="begin"/>
      </w:r>
      <w:r>
        <w:instrText xml:space="preserve"> PAGEREF _Toc388437483 \h </w:instrText>
      </w:r>
      <w:r>
        <w:fldChar w:fldCharType="separate"/>
      </w:r>
      <w:r w:rsidR="00A5334C">
        <w:t>7</w:t>
      </w:r>
      <w:r>
        <w:fldChar w:fldCharType="end"/>
      </w:r>
    </w:p>
    <w:p w:rsidR="00595F5D" w:rsidRDefault="00595F5D" w:rsidP="00595F5D">
      <w:pPr>
        <w:pStyle w:val="T1"/>
        <w:rPr>
          <w:rFonts w:asciiTheme="minorHAnsi" w:eastAsiaTheme="minorEastAsia" w:hAnsiTheme="minorHAnsi" w:cstheme="minorBidi"/>
          <w:b w:val="0"/>
          <w:sz w:val="22"/>
          <w:szCs w:val="22"/>
          <w:lang w:val="tr-TR"/>
        </w:rPr>
      </w:pPr>
      <w:r>
        <w:t>Yararlanılan kaynaklar</w:t>
      </w:r>
      <w:r>
        <w:tab/>
      </w:r>
      <w:r>
        <w:fldChar w:fldCharType="begin"/>
      </w:r>
      <w:r>
        <w:instrText xml:space="preserve"> PAGEREF _Toc388437484 \h </w:instrText>
      </w:r>
      <w:r>
        <w:fldChar w:fldCharType="separate"/>
      </w:r>
      <w:r w:rsidR="00A5334C">
        <w:t>8</w:t>
      </w:r>
      <w:r>
        <w:fldChar w:fldCharType="end"/>
      </w:r>
    </w:p>
    <w:p w:rsidR="00595F5D" w:rsidRDefault="00595F5D" w:rsidP="00595F5D">
      <w:pPr>
        <w:jc w:val="center"/>
        <w:rPr>
          <w:rFonts w:cs="Arial"/>
          <w:b/>
          <w:noProof/>
          <w:color w:val="000000"/>
          <w:lang w:val="en-AU"/>
        </w:rPr>
      </w:pPr>
      <w:r>
        <w:rPr>
          <w:rFonts w:cs="Arial"/>
          <w:b/>
          <w:noProof/>
          <w:color w:val="000000"/>
          <w:lang w:val="en-AU"/>
        </w:rPr>
        <w:fldChar w:fldCharType="end"/>
      </w:r>
    </w:p>
    <w:p w:rsidR="00595F5D" w:rsidRDefault="00595F5D" w:rsidP="00595F5D">
      <w:pPr>
        <w:jc w:val="center"/>
        <w:rPr>
          <w:rFonts w:cs="Arial"/>
          <w:b/>
          <w:noProof/>
          <w:color w:val="000000"/>
          <w:lang w:val="en-AU"/>
        </w:rPr>
        <w:sectPr w:rsidR="00595F5D" w:rsidSect="00A21EB3">
          <w:headerReference w:type="default" r:id="rId16"/>
          <w:footerReference w:type="even" r:id="rId17"/>
          <w:footerReference w:type="default" r:id="rId18"/>
          <w:pgSz w:w="11906" w:h="16838" w:code="9"/>
          <w:pgMar w:top="1418" w:right="1134" w:bottom="1134" w:left="1134" w:header="851" w:footer="851" w:gutter="0"/>
          <w:pgNumType w:start="1"/>
          <w:cols w:space="708"/>
        </w:sectPr>
      </w:pPr>
    </w:p>
    <w:p w:rsidR="00595F5D" w:rsidRDefault="00E1042E" w:rsidP="00595F5D">
      <w:pPr>
        <w:jc w:val="center"/>
        <w:rPr>
          <w:b/>
          <w:sz w:val="28"/>
          <w:szCs w:val="28"/>
        </w:rPr>
      </w:pPr>
      <w:r>
        <w:rPr>
          <w:b/>
          <w:sz w:val="28"/>
          <w:szCs w:val="28"/>
        </w:rPr>
        <w:lastRenderedPageBreak/>
        <w:t>Antepfıstığı - K</w:t>
      </w:r>
      <w:r w:rsidR="00595F5D">
        <w:rPr>
          <w:b/>
          <w:sz w:val="28"/>
          <w:szCs w:val="28"/>
        </w:rPr>
        <w:t>ırmızı kabuklu</w:t>
      </w:r>
    </w:p>
    <w:p w:rsidR="00595F5D" w:rsidRDefault="00595F5D" w:rsidP="00595F5D">
      <w:pPr>
        <w:jc w:val="center"/>
        <w:outlineLvl w:val="0"/>
        <w:rPr>
          <w:b/>
          <w:sz w:val="24"/>
          <w:szCs w:val="24"/>
        </w:rPr>
      </w:pPr>
    </w:p>
    <w:p w:rsidR="00595F5D" w:rsidRDefault="00595F5D" w:rsidP="00595F5D">
      <w:pPr>
        <w:pBdr>
          <w:top w:val="single" w:sz="4" w:space="1" w:color="auto"/>
        </w:pBdr>
        <w:jc w:val="center"/>
        <w:outlineLvl w:val="0"/>
        <w:rPr>
          <w:b/>
          <w:sz w:val="24"/>
          <w:szCs w:val="24"/>
        </w:rPr>
      </w:pPr>
    </w:p>
    <w:p w:rsidR="00595F5D" w:rsidRDefault="00595F5D" w:rsidP="00595F5D">
      <w:pPr>
        <w:pStyle w:val="Balk1"/>
      </w:pPr>
      <w:bookmarkStart w:id="7" w:name="_Toc388437439"/>
      <w:r>
        <w:t>1</w:t>
      </w:r>
      <w:r>
        <w:tab/>
      </w:r>
      <w:proofErr w:type="spellStart"/>
      <w:r>
        <w:t>Kapsam</w:t>
      </w:r>
      <w:bookmarkEnd w:id="7"/>
      <w:proofErr w:type="spellEnd"/>
    </w:p>
    <w:p w:rsidR="00595F5D" w:rsidRDefault="00595F5D" w:rsidP="00595F5D">
      <w:pPr>
        <w:jc w:val="both"/>
        <w:rPr>
          <w:szCs w:val="24"/>
        </w:rPr>
      </w:pPr>
      <w:r>
        <w:rPr>
          <w:szCs w:val="24"/>
        </w:rPr>
        <w:t xml:space="preserve">Bu standard, kırmızı kabuklu </w:t>
      </w:r>
      <w:r w:rsidRPr="007A03ED">
        <w:rPr>
          <w:szCs w:val="24"/>
        </w:rPr>
        <w:t>antepfıstığını kapsar.</w:t>
      </w:r>
      <w:r>
        <w:rPr>
          <w:szCs w:val="24"/>
        </w:rPr>
        <w:t xml:space="preserve"> </w:t>
      </w:r>
    </w:p>
    <w:p w:rsidR="00F26525" w:rsidRDefault="00F26525" w:rsidP="00595F5D">
      <w:pPr>
        <w:jc w:val="both"/>
        <w:rPr>
          <w:szCs w:val="24"/>
        </w:rPr>
      </w:pPr>
    </w:p>
    <w:p w:rsidR="00F26525" w:rsidRDefault="00F26525" w:rsidP="00595F5D">
      <w:pPr>
        <w:jc w:val="both"/>
        <w:rPr>
          <w:szCs w:val="24"/>
        </w:rPr>
      </w:pPr>
      <w:r w:rsidRPr="00F26525">
        <w:rPr>
          <w:b/>
          <w:szCs w:val="24"/>
        </w:rPr>
        <w:t>Not –</w:t>
      </w:r>
      <w:r>
        <w:rPr>
          <w:szCs w:val="24"/>
        </w:rPr>
        <w:t xml:space="preserve"> Bu Standard metni</w:t>
      </w:r>
      <w:r w:rsidR="00E1042E">
        <w:rPr>
          <w:szCs w:val="24"/>
        </w:rPr>
        <w:t xml:space="preserve"> içerisinde bundan sonra “k</w:t>
      </w:r>
      <w:r>
        <w:rPr>
          <w:szCs w:val="24"/>
        </w:rPr>
        <w:t>ırmızı Antepfıstığı” ifadesi yerine “Antepfıstığı” kullanılacaktır.</w:t>
      </w:r>
    </w:p>
    <w:p w:rsidR="00595F5D" w:rsidRDefault="00595F5D" w:rsidP="00595F5D">
      <w:pPr>
        <w:jc w:val="both"/>
      </w:pPr>
    </w:p>
    <w:p w:rsidR="00595F5D" w:rsidRDefault="00595F5D" w:rsidP="00595F5D">
      <w:pPr>
        <w:pStyle w:val="Balk1"/>
      </w:pPr>
      <w:bookmarkStart w:id="8" w:name="_Toc126409288"/>
      <w:bookmarkStart w:id="9" w:name="_Toc388437440"/>
      <w:r>
        <w:t>2</w:t>
      </w:r>
      <w:r>
        <w:tab/>
      </w:r>
      <w:bookmarkStart w:id="10" w:name="_Toc506094232"/>
      <w:proofErr w:type="spellStart"/>
      <w:r>
        <w:t>Atıf</w:t>
      </w:r>
      <w:proofErr w:type="spellEnd"/>
      <w:r>
        <w:t xml:space="preserve"> </w:t>
      </w:r>
      <w:proofErr w:type="spellStart"/>
      <w:r>
        <w:t>yapılan</w:t>
      </w:r>
      <w:proofErr w:type="spellEnd"/>
      <w:r>
        <w:t xml:space="preserve"> standar</w:t>
      </w:r>
      <w:bookmarkEnd w:id="10"/>
      <w:r>
        <w:t>d</w:t>
      </w:r>
      <w:bookmarkEnd w:id="8"/>
      <w:bookmarkEnd w:id="9"/>
      <w:r>
        <w:t xml:space="preserve"> </w:t>
      </w:r>
      <w:proofErr w:type="spellStart"/>
      <w:r>
        <w:t>ve</w:t>
      </w:r>
      <w:proofErr w:type="spellEnd"/>
      <w:r>
        <w:t>/</w:t>
      </w:r>
      <w:proofErr w:type="spellStart"/>
      <w:r>
        <w:t>veya</w:t>
      </w:r>
      <w:proofErr w:type="spellEnd"/>
      <w:r>
        <w:t xml:space="preserve"> </w:t>
      </w:r>
      <w:proofErr w:type="spellStart"/>
      <w:r>
        <w:t>dokümanlar</w:t>
      </w:r>
      <w:proofErr w:type="spellEnd"/>
    </w:p>
    <w:p w:rsidR="00595F5D" w:rsidRDefault="00595F5D" w:rsidP="00595F5D">
      <w:pPr>
        <w:pStyle w:val="GvdeMetni"/>
        <w:rPr>
          <w:rFonts w:cs="Arial"/>
          <w:szCs w:val="24"/>
        </w:rPr>
      </w:pPr>
      <w:r>
        <w:rPr>
          <w:rFonts w:cs="Arial"/>
          <w:szCs w:val="24"/>
        </w:rPr>
        <w:t>Bu standardda diğer standard ve/veya dokümanlara atıf yapılmaktadır. Bu atıflar metin içerisinde uygun yerlerde belirtilmiş ve aşağıda liste halinde verilmiştir. * işaretli olanlar bu standardın basıldığı tarihte İngilizce metin olarak yayımlanmış olan Türk Standardlarıdır.</w:t>
      </w:r>
    </w:p>
    <w:p w:rsidR="00595F5D" w:rsidRDefault="00595F5D" w:rsidP="00595F5D">
      <w:pPr>
        <w:pStyle w:val="GvdeMetni"/>
        <w:rPr>
          <w:rFonts w:cs="Arial"/>
        </w:rPr>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100"/>
        <w:gridCol w:w="4200"/>
      </w:tblGrid>
      <w:tr w:rsidR="00595F5D" w:rsidRPr="00CB24E2" w:rsidTr="00A21EB3">
        <w:trPr>
          <w:trHeight w:val="340"/>
        </w:trPr>
        <w:tc>
          <w:tcPr>
            <w:tcW w:w="1329" w:type="dxa"/>
            <w:vAlign w:val="center"/>
          </w:tcPr>
          <w:p w:rsidR="00595F5D" w:rsidRPr="00CB24E2" w:rsidRDefault="00595F5D" w:rsidP="00A21EB3">
            <w:pPr>
              <w:pStyle w:val="GvdeMetniGirintisi2"/>
              <w:spacing w:after="0" w:line="240" w:lineRule="auto"/>
              <w:ind w:left="0"/>
              <w:jc w:val="center"/>
              <w:rPr>
                <w:b/>
              </w:rPr>
            </w:pPr>
            <w:r w:rsidRPr="00CB24E2">
              <w:rPr>
                <w:b/>
              </w:rPr>
              <w:t xml:space="preserve">TS </w:t>
            </w:r>
            <w:r>
              <w:rPr>
                <w:b/>
              </w:rPr>
              <w:t>N</w:t>
            </w:r>
            <w:r w:rsidRPr="00CB24E2">
              <w:rPr>
                <w:b/>
              </w:rPr>
              <w:t>o</w:t>
            </w:r>
          </w:p>
        </w:tc>
        <w:tc>
          <w:tcPr>
            <w:tcW w:w="4100" w:type="dxa"/>
            <w:vAlign w:val="center"/>
          </w:tcPr>
          <w:p w:rsidR="00595F5D" w:rsidRPr="00CB24E2" w:rsidRDefault="00595F5D" w:rsidP="00A21EB3">
            <w:pPr>
              <w:pStyle w:val="GvdeMetniGirintisi2"/>
              <w:spacing w:after="0" w:line="240" w:lineRule="auto"/>
              <w:jc w:val="center"/>
              <w:rPr>
                <w:b/>
              </w:rPr>
            </w:pPr>
            <w:r w:rsidRPr="00CB24E2">
              <w:rPr>
                <w:b/>
              </w:rPr>
              <w:t xml:space="preserve">Türkçe </w:t>
            </w:r>
            <w:r>
              <w:rPr>
                <w:b/>
              </w:rPr>
              <w:t>a</w:t>
            </w:r>
            <w:r w:rsidRPr="00CB24E2">
              <w:rPr>
                <w:b/>
              </w:rPr>
              <w:t>dı</w:t>
            </w:r>
          </w:p>
        </w:tc>
        <w:tc>
          <w:tcPr>
            <w:tcW w:w="4200" w:type="dxa"/>
            <w:vAlign w:val="center"/>
          </w:tcPr>
          <w:p w:rsidR="00595F5D" w:rsidRPr="00CB24E2" w:rsidRDefault="00595F5D" w:rsidP="00A21EB3">
            <w:pPr>
              <w:pStyle w:val="GvdeMetniGirintisi2"/>
              <w:spacing w:after="0" w:line="240" w:lineRule="auto"/>
              <w:jc w:val="center"/>
              <w:rPr>
                <w:b/>
              </w:rPr>
            </w:pPr>
            <w:r w:rsidRPr="00CB24E2">
              <w:rPr>
                <w:b/>
              </w:rPr>
              <w:t xml:space="preserve">İngilizce </w:t>
            </w:r>
            <w:r>
              <w:rPr>
                <w:b/>
              </w:rPr>
              <w:t>a</w:t>
            </w:r>
            <w:r w:rsidRPr="00CB24E2">
              <w:rPr>
                <w:b/>
              </w:rPr>
              <w:t>dı</w:t>
            </w:r>
          </w:p>
        </w:tc>
      </w:tr>
      <w:tr w:rsidR="005F0278" w:rsidRPr="00CB24E2" w:rsidTr="005F0278">
        <w:trPr>
          <w:trHeight w:val="340"/>
        </w:trPr>
        <w:tc>
          <w:tcPr>
            <w:tcW w:w="1329" w:type="dxa"/>
          </w:tcPr>
          <w:p w:rsidR="005F0278" w:rsidRPr="00CB24E2" w:rsidRDefault="005F0278" w:rsidP="00A5334C">
            <w:r w:rsidRPr="002D50A1">
              <w:t>TS EN ISO 712</w:t>
            </w:r>
          </w:p>
        </w:tc>
        <w:tc>
          <w:tcPr>
            <w:tcW w:w="4100" w:type="dxa"/>
          </w:tcPr>
          <w:p w:rsidR="005F0278" w:rsidRPr="00CB24E2" w:rsidRDefault="005F0278" w:rsidP="00A5334C">
            <w:pPr>
              <w:pStyle w:val="GvdeMetni"/>
              <w:jc w:val="left"/>
              <w:rPr>
                <w:rFonts w:cs="Arial"/>
                <w:bdr w:val="none" w:sz="0" w:space="0" w:color="auto" w:frame="1"/>
              </w:rPr>
            </w:pPr>
            <w:r>
              <w:rPr>
                <w:rFonts w:cs="Arial"/>
                <w:bdr w:val="none" w:sz="0" w:space="0" w:color="auto" w:frame="1"/>
              </w:rPr>
              <w:t>Tahıl ve tahıl mamulleri - Rutubet miktarı tayini - Referans yöntem</w:t>
            </w:r>
          </w:p>
        </w:tc>
        <w:tc>
          <w:tcPr>
            <w:tcW w:w="4200" w:type="dxa"/>
          </w:tcPr>
          <w:p w:rsidR="005F0278" w:rsidRPr="00CB24E2" w:rsidRDefault="005F0278" w:rsidP="00A5334C">
            <w:pPr>
              <w:pStyle w:val="GvdeMetni"/>
              <w:jc w:val="left"/>
              <w:rPr>
                <w:rFonts w:cs="Arial"/>
                <w:iCs/>
                <w:bdr w:val="none" w:sz="0" w:space="0" w:color="auto" w:frame="1"/>
              </w:rPr>
            </w:pPr>
            <w:proofErr w:type="spellStart"/>
            <w:r>
              <w:rPr>
                <w:rFonts w:cs="Arial"/>
                <w:iCs/>
                <w:bdr w:val="none" w:sz="0" w:space="0" w:color="auto" w:frame="1"/>
              </w:rPr>
              <w:t>Cereals</w:t>
            </w:r>
            <w:proofErr w:type="spellEnd"/>
            <w:r>
              <w:rPr>
                <w:rFonts w:cs="Arial"/>
                <w:iCs/>
                <w:bdr w:val="none" w:sz="0" w:space="0" w:color="auto" w:frame="1"/>
              </w:rPr>
              <w:t xml:space="preserve"> </w:t>
            </w:r>
            <w:proofErr w:type="spellStart"/>
            <w:r>
              <w:rPr>
                <w:rFonts w:cs="Arial"/>
                <w:iCs/>
                <w:bdr w:val="none" w:sz="0" w:space="0" w:color="auto" w:frame="1"/>
              </w:rPr>
              <w:t>and</w:t>
            </w:r>
            <w:proofErr w:type="spellEnd"/>
            <w:r>
              <w:rPr>
                <w:rFonts w:cs="Arial"/>
                <w:iCs/>
                <w:bdr w:val="none" w:sz="0" w:space="0" w:color="auto" w:frame="1"/>
              </w:rPr>
              <w:t xml:space="preserve"> </w:t>
            </w:r>
            <w:proofErr w:type="spellStart"/>
            <w:r>
              <w:rPr>
                <w:rFonts w:cs="Arial"/>
                <w:iCs/>
                <w:bdr w:val="none" w:sz="0" w:space="0" w:color="auto" w:frame="1"/>
              </w:rPr>
              <w:t>cereal</w:t>
            </w:r>
            <w:proofErr w:type="spellEnd"/>
            <w:r>
              <w:rPr>
                <w:rFonts w:cs="Arial"/>
                <w:iCs/>
                <w:bdr w:val="none" w:sz="0" w:space="0" w:color="auto" w:frame="1"/>
              </w:rPr>
              <w:t xml:space="preserve"> </w:t>
            </w:r>
            <w:proofErr w:type="spellStart"/>
            <w:r>
              <w:rPr>
                <w:rFonts w:cs="Arial"/>
                <w:iCs/>
                <w:bdr w:val="none" w:sz="0" w:space="0" w:color="auto" w:frame="1"/>
              </w:rPr>
              <w:t>products</w:t>
            </w:r>
            <w:proofErr w:type="spellEnd"/>
            <w:r>
              <w:rPr>
                <w:rFonts w:cs="Arial"/>
                <w:iCs/>
                <w:bdr w:val="none" w:sz="0" w:space="0" w:color="auto" w:frame="1"/>
              </w:rPr>
              <w:t xml:space="preserve"> - </w:t>
            </w:r>
            <w:proofErr w:type="spellStart"/>
            <w:r>
              <w:rPr>
                <w:rFonts w:cs="Arial"/>
                <w:iCs/>
                <w:bdr w:val="none" w:sz="0" w:space="0" w:color="auto" w:frame="1"/>
              </w:rPr>
              <w:t>Determination</w:t>
            </w:r>
            <w:proofErr w:type="spellEnd"/>
            <w:r>
              <w:rPr>
                <w:rFonts w:cs="Arial"/>
                <w:iCs/>
                <w:bdr w:val="none" w:sz="0" w:space="0" w:color="auto" w:frame="1"/>
              </w:rPr>
              <w:t xml:space="preserve"> of </w:t>
            </w:r>
            <w:proofErr w:type="spellStart"/>
            <w:r>
              <w:rPr>
                <w:rFonts w:cs="Arial"/>
                <w:iCs/>
                <w:bdr w:val="none" w:sz="0" w:space="0" w:color="auto" w:frame="1"/>
              </w:rPr>
              <w:t>moisture</w:t>
            </w:r>
            <w:proofErr w:type="spellEnd"/>
            <w:r>
              <w:rPr>
                <w:rFonts w:cs="Arial"/>
                <w:iCs/>
                <w:bdr w:val="none" w:sz="0" w:space="0" w:color="auto" w:frame="1"/>
              </w:rPr>
              <w:t xml:space="preserve"> </w:t>
            </w:r>
            <w:proofErr w:type="spellStart"/>
            <w:r>
              <w:rPr>
                <w:rFonts w:cs="Arial"/>
                <w:iCs/>
                <w:bdr w:val="none" w:sz="0" w:space="0" w:color="auto" w:frame="1"/>
              </w:rPr>
              <w:t>content</w:t>
            </w:r>
            <w:proofErr w:type="spellEnd"/>
            <w:r>
              <w:rPr>
                <w:rFonts w:cs="Arial"/>
                <w:iCs/>
                <w:bdr w:val="none" w:sz="0" w:space="0" w:color="auto" w:frame="1"/>
              </w:rPr>
              <w:t xml:space="preserve"> - Reference </w:t>
            </w:r>
            <w:proofErr w:type="spellStart"/>
            <w:r>
              <w:rPr>
                <w:rFonts w:cs="Arial"/>
                <w:iCs/>
                <w:bdr w:val="none" w:sz="0" w:space="0" w:color="auto" w:frame="1"/>
              </w:rPr>
              <w:t>method</w:t>
            </w:r>
            <w:proofErr w:type="spellEnd"/>
          </w:p>
        </w:tc>
      </w:tr>
      <w:tr w:rsidR="005F0278" w:rsidRPr="00CB24E2" w:rsidTr="00A21EB3">
        <w:tc>
          <w:tcPr>
            <w:tcW w:w="1329" w:type="dxa"/>
          </w:tcPr>
          <w:p w:rsidR="005F0278" w:rsidRPr="00CB24E2" w:rsidRDefault="005F0278" w:rsidP="00A5334C">
            <w:pPr>
              <w:pStyle w:val="GvdeMetni"/>
              <w:jc w:val="left"/>
            </w:pPr>
            <w:r w:rsidRPr="00CB24E2">
              <w:t xml:space="preserve">TS </w:t>
            </w:r>
            <w:r>
              <w:t>ISO 735*</w:t>
            </w:r>
          </w:p>
        </w:tc>
        <w:tc>
          <w:tcPr>
            <w:tcW w:w="4100" w:type="dxa"/>
          </w:tcPr>
          <w:p w:rsidR="005F0278" w:rsidRPr="00F53772" w:rsidRDefault="00A5334C" w:rsidP="00A5334C">
            <w:pPr>
              <w:pStyle w:val="GvdeMetni"/>
              <w:jc w:val="left"/>
              <w:rPr>
                <w:rFonts w:cs="Arial"/>
              </w:rPr>
            </w:pPr>
            <w:hyperlink r:id="rId19" w:history="1">
              <w:r w:rsidR="005F0278" w:rsidRPr="00F53772">
                <w:rPr>
                  <w:rFonts w:cs="Arial"/>
                </w:rPr>
                <w:t xml:space="preserve">Yağlı </w:t>
              </w:r>
              <w:r w:rsidR="005F0278">
                <w:rPr>
                  <w:rFonts w:cs="Arial"/>
                </w:rPr>
                <w:t>t</w:t>
              </w:r>
              <w:r w:rsidR="005F0278" w:rsidRPr="00F53772">
                <w:rPr>
                  <w:rFonts w:cs="Arial"/>
                </w:rPr>
                <w:t>ohum küspeleri - Hidroklorik asitte çözünmeyen kül tayini</w:t>
              </w:r>
            </w:hyperlink>
          </w:p>
        </w:tc>
        <w:tc>
          <w:tcPr>
            <w:tcW w:w="4200" w:type="dxa"/>
          </w:tcPr>
          <w:p w:rsidR="005F0278" w:rsidRPr="00F53772" w:rsidRDefault="005F0278" w:rsidP="00A5334C">
            <w:pPr>
              <w:pStyle w:val="GvdeMetni"/>
              <w:jc w:val="left"/>
              <w:rPr>
                <w:rFonts w:cs="Arial"/>
              </w:rPr>
            </w:pPr>
            <w:proofErr w:type="spellStart"/>
            <w:r w:rsidRPr="00F53772">
              <w:rPr>
                <w:rFonts w:cs="Arial"/>
                <w:bCs/>
              </w:rPr>
              <w:t>Oilseed</w:t>
            </w:r>
            <w:proofErr w:type="spellEnd"/>
            <w:r w:rsidRPr="00F53772">
              <w:rPr>
                <w:rFonts w:cs="Arial"/>
                <w:bCs/>
              </w:rPr>
              <w:t xml:space="preserve"> </w:t>
            </w:r>
            <w:proofErr w:type="spellStart"/>
            <w:r w:rsidRPr="00F53772">
              <w:rPr>
                <w:rFonts w:cs="Arial"/>
                <w:bCs/>
              </w:rPr>
              <w:t>residues</w:t>
            </w:r>
            <w:proofErr w:type="spellEnd"/>
            <w:r w:rsidRPr="00F53772">
              <w:rPr>
                <w:rFonts w:cs="Arial"/>
                <w:bCs/>
              </w:rPr>
              <w:t xml:space="preserve">; </w:t>
            </w:r>
            <w:proofErr w:type="spellStart"/>
            <w:r w:rsidRPr="00F53772">
              <w:rPr>
                <w:rFonts w:cs="Arial"/>
                <w:bCs/>
              </w:rPr>
              <w:t>Determination</w:t>
            </w:r>
            <w:proofErr w:type="spellEnd"/>
            <w:r w:rsidRPr="00F53772">
              <w:rPr>
                <w:rFonts w:cs="Arial"/>
                <w:bCs/>
              </w:rPr>
              <w:t xml:space="preserve"> of </w:t>
            </w:r>
            <w:proofErr w:type="spellStart"/>
            <w:r w:rsidRPr="00F53772">
              <w:rPr>
                <w:rFonts w:cs="Arial"/>
                <w:bCs/>
              </w:rPr>
              <w:t>ash</w:t>
            </w:r>
            <w:proofErr w:type="spellEnd"/>
            <w:r w:rsidRPr="00F53772">
              <w:rPr>
                <w:rFonts w:cs="Arial"/>
                <w:bCs/>
              </w:rPr>
              <w:t xml:space="preserve"> </w:t>
            </w:r>
            <w:proofErr w:type="spellStart"/>
            <w:r w:rsidRPr="00F53772">
              <w:rPr>
                <w:rFonts w:cs="Arial"/>
                <w:bCs/>
              </w:rPr>
              <w:t>insoluble</w:t>
            </w:r>
            <w:proofErr w:type="spellEnd"/>
            <w:r w:rsidRPr="00F53772">
              <w:rPr>
                <w:rFonts w:cs="Arial"/>
                <w:bCs/>
              </w:rPr>
              <w:t xml:space="preserve"> in </w:t>
            </w:r>
            <w:proofErr w:type="spellStart"/>
            <w:r w:rsidRPr="00F53772">
              <w:rPr>
                <w:rFonts w:cs="Arial"/>
                <w:bCs/>
              </w:rPr>
              <w:t>hydrochloric</w:t>
            </w:r>
            <w:proofErr w:type="spellEnd"/>
            <w:r w:rsidRPr="00F53772">
              <w:rPr>
                <w:rFonts w:cs="Arial"/>
                <w:bCs/>
              </w:rPr>
              <w:t xml:space="preserve"> </w:t>
            </w:r>
            <w:proofErr w:type="spellStart"/>
            <w:r w:rsidRPr="00F53772">
              <w:rPr>
                <w:rFonts w:cs="Arial"/>
                <w:bCs/>
              </w:rPr>
              <w:t>acid</w:t>
            </w:r>
            <w:proofErr w:type="spellEnd"/>
          </w:p>
        </w:tc>
      </w:tr>
      <w:tr w:rsidR="005F0278" w:rsidRPr="00CB24E2" w:rsidTr="00A21EB3">
        <w:tc>
          <w:tcPr>
            <w:tcW w:w="1329" w:type="dxa"/>
          </w:tcPr>
          <w:p w:rsidR="005F0278" w:rsidRPr="00CB24E2" w:rsidRDefault="005F0278" w:rsidP="00A5334C">
            <w:r w:rsidRPr="00CB24E2">
              <w:t>TS 9855</w:t>
            </w:r>
          </w:p>
          <w:p w:rsidR="005F0278" w:rsidRPr="00CB24E2" w:rsidRDefault="005F0278" w:rsidP="00A5334C">
            <w:pPr>
              <w:pStyle w:val="GvdeMetni"/>
              <w:jc w:val="left"/>
            </w:pPr>
          </w:p>
        </w:tc>
        <w:tc>
          <w:tcPr>
            <w:tcW w:w="4100" w:type="dxa"/>
          </w:tcPr>
          <w:p w:rsidR="005F0278" w:rsidRPr="00CB24E2" w:rsidRDefault="005F0278" w:rsidP="00A5334C">
            <w:pPr>
              <w:pStyle w:val="GvdeMetni"/>
              <w:jc w:val="left"/>
            </w:pPr>
            <w:r w:rsidRPr="00CB24E2">
              <w:rPr>
                <w:rFonts w:cs="Arial"/>
                <w:bdr w:val="none" w:sz="0" w:space="0" w:color="auto" w:frame="1"/>
              </w:rPr>
              <w:t xml:space="preserve">Sert </w:t>
            </w:r>
            <w:r>
              <w:rPr>
                <w:rFonts w:cs="Arial"/>
                <w:bdr w:val="none" w:sz="0" w:space="0" w:color="auto" w:frame="1"/>
              </w:rPr>
              <w:t>kabuklu</w:t>
            </w:r>
            <w:r w:rsidRPr="00CB24E2">
              <w:rPr>
                <w:rFonts w:cs="Arial"/>
                <w:bdr w:val="none" w:sz="0" w:space="0" w:color="auto" w:frame="1"/>
              </w:rPr>
              <w:t xml:space="preserve"> </w:t>
            </w:r>
            <w:r>
              <w:rPr>
                <w:rFonts w:cs="Arial"/>
                <w:bdr w:val="none" w:sz="0" w:space="0" w:color="auto" w:frame="1"/>
              </w:rPr>
              <w:t>m</w:t>
            </w:r>
            <w:r w:rsidRPr="00CB24E2">
              <w:rPr>
                <w:rFonts w:cs="Arial"/>
                <w:bdr w:val="none" w:sz="0" w:space="0" w:color="auto" w:frame="1"/>
              </w:rPr>
              <w:t>eyveler</w:t>
            </w:r>
            <w:r>
              <w:rPr>
                <w:rFonts w:cs="Arial"/>
                <w:bdr w:val="none" w:sz="0" w:space="0" w:color="auto" w:frame="1"/>
              </w:rPr>
              <w:t xml:space="preserve"> </w:t>
            </w:r>
            <w:r w:rsidRPr="00CB24E2">
              <w:rPr>
                <w:rFonts w:cs="Arial"/>
                <w:bdr w:val="none" w:sz="0" w:space="0" w:color="auto" w:frame="1"/>
              </w:rPr>
              <w:t>-</w:t>
            </w:r>
            <w:r>
              <w:rPr>
                <w:rFonts w:cs="Arial"/>
                <w:bdr w:val="none" w:sz="0" w:space="0" w:color="auto" w:frame="1"/>
              </w:rPr>
              <w:t xml:space="preserve"> </w:t>
            </w:r>
            <w:r w:rsidRPr="00CB24E2">
              <w:rPr>
                <w:rFonts w:cs="Arial"/>
                <w:bdr w:val="none" w:sz="0" w:space="0" w:color="auto" w:frame="1"/>
              </w:rPr>
              <w:t xml:space="preserve">Hasat, </w:t>
            </w:r>
            <w:r>
              <w:rPr>
                <w:rFonts w:cs="Arial"/>
                <w:bdr w:val="none" w:sz="0" w:space="0" w:color="auto" w:frame="1"/>
              </w:rPr>
              <w:t>t</w:t>
            </w:r>
            <w:r w:rsidRPr="00CB24E2">
              <w:rPr>
                <w:rFonts w:cs="Arial"/>
                <w:bdr w:val="none" w:sz="0" w:space="0" w:color="auto" w:frame="1"/>
              </w:rPr>
              <w:t xml:space="preserve">aşıma ve </w:t>
            </w:r>
            <w:r>
              <w:rPr>
                <w:rFonts w:cs="Arial"/>
                <w:bdr w:val="none" w:sz="0" w:space="0" w:color="auto" w:frame="1"/>
              </w:rPr>
              <w:t>a</w:t>
            </w:r>
            <w:r w:rsidRPr="00CB24E2">
              <w:rPr>
                <w:rFonts w:cs="Arial"/>
                <w:bdr w:val="none" w:sz="0" w:space="0" w:color="auto" w:frame="1"/>
              </w:rPr>
              <w:t xml:space="preserve">mbalajlama </w:t>
            </w:r>
            <w:r>
              <w:rPr>
                <w:rFonts w:cs="Arial"/>
                <w:bdr w:val="none" w:sz="0" w:space="0" w:color="auto" w:frame="1"/>
              </w:rPr>
              <w:t>k</w:t>
            </w:r>
            <w:r w:rsidRPr="00CB24E2">
              <w:rPr>
                <w:rFonts w:cs="Arial"/>
                <w:bdr w:val="none" w:sz="0" w:space="0" w:color="auto" w:frame="1"/>
              </w:rPr>
              <w:t>uralları</w:t>
            </w:r>
          </w:p>
        </w:tc>
        <w:tc>
          <w:tcPr>
            <w:tcW w:w="4200" w:type="dxa"/>
          </w:tcPr>
          <w:p w:rsidR="005F0278" w:rsidRPr="00CB24E2" w:rsidRDefault="005F0278" w:rsidP="00A5334C">
            <w:pPr>
              <w:pStyle w:val="GvdeMetni"/>
              <w:jc w:val="left"/>
              <w:rPr>
                <w:iCs/>
              </w:rPr>
            </w:pPr>
            <w:r w:rsidRPr="00CB24E2">
              <w:rPr>
                <w:rFonts w:cs="Arial"/>
                <w:iCs/>
                <w:bdr w:val="none" w:sz="0" w:space="0" w:color="auto" w:frame="1"/>
              </w:rPr>
              <w:t xml:space="preserve">Nuts - Rules </w:t>
            </w:r>
            <w:proofErr w:type="spellStart"/>
            <w:r w:rsidRPr="00CB24E2">
              <w:rPr>
                <w:rFonts w:cs="Arial"/>
                <w:iCs/>
                <w:bdr w:val="none" w:sz="0" w:space="0" w:color="auto" w:frame="1"/>
              </w:rPr>
              <w:t>for</w:t>
            </w:r>
            <w:proofErr w:type="spellEnd"/>
            <w:r w:rsidRPr="00CB24E2">
              <w:rPr>
                <w:rFonts w:cs="Arial"/>
                <w:iCs/>
                <w:bdr w:val="none" w:sz="0" w:space="0" w:color="auto" w:frame="1"/>
              </w:rPr>
              <w:t xml:space="preserve"> </w:t>
            </w:r>
            <w:proofErr w:type="spellStart"/>
            <w:r w:rsidRPr="00CB24E2">
              <w:rPr>
                <w:rFonts w:cs="Arial"/>
                <w:iCs/>
                <w:bdr w:val="none" w:sz="0" w:space="0" w:color="auto" w:frame="1"/>
              </w:rPr>
              <w:t>harvesting</w:t>
            </w:r>
            <w:proofErr w:type="spellEnd"/>
            <w:r w:rsidRPr="00CB24E2">
              <w:rPr>
                <w:rFonts w:cs="Arial"/>
                <w:iCs/>
                <w:bdr w:val="none" w:sz="0" w:space="0" w:color="auto" w:frame="1"/>
              </w:rPr>
              <w:t xml:space="preserve">, </w:t>
            </w:r>
            <w:proofErr w:type="spellStart"/>
            <w:r w:rsidRPr="00CB24E2">
              <w:rPr>
                <w:rFonts w:cs="Arial"/>
                <w:iCs/>
                <w:bdr w:val="none" w:sz="0" w:space="0" w:color="auto" w:frame="1"/>
              </w:rPr>
              <w:t>transportation</w:t>
            </w:r>
            <w:proofErr w:type="spellEnd"/>
            <w:r w:rsidRPr="00CB24E2">
              <w:rPr>
                <w:rFonts w:cs="Arial"/>
                <w:iCs/>
                <w:bdr w:val="none" w:sz="0" w:space="0" w:color="auto" w:frame="1"/>
              </w:rPr>
              <w:t xml:space="preserve"> </w:t>
            </w:r>
            <w:proofErr w:type="spellStart"/>
            <w:r w:rsidRPr="00CB24E2">
              <w:rPr>
                <w:rFonts w:cs="Arial"/>
                <w:iCs/>
                <w:bdr w:val="none" w:sz="0" w:space="0" w:color="auto" w:frame="1"/>
              </w:rPr>
              <w:t>and</w:t>
            </w:r>
            <w:proofErr w:type="spellEnd"/>
            <w:r w:rsidRPr="00CB24E2">
              <w:rPr>
                <w:rFonts w:cs="Arial"/>
                <w:iCs/>
                <w:bdr w:val="none" w:sz="0" w:space="0" w:color="auto" w:frame="1"/>
              </w:rPr>
              <w:t xml:space="preserve"> </w:t>
            </w:r>
            <w:proofErr w:type="spellStart"/>
            <w:r w:rsidRPr="00CB24E2">
              <w:rPr>
                <w:rFonts w:cs="Arial"/>
                <w:iCs/>
                <w:bdr w:val="none" w:sz="0" w:space="0" w:color="auto" w:frame="1"/>
              </w:rPr>
              <w:t>packaging</w:t>
            </w:r>
            <w:proofErr w:type="spellEnd"/>
          </w:p>
        </w:tc>
      </w:tr>
      <w:tr w:rsidR="005F0278" w:rsidRPr="00CB24E2" w:rsidTr="00A21EB3">
        <w:tc>
          <w:tcPr>
            <w:tcW w:w="1329" w:type="dxa"/>
          </w:tcPr>
          <w:p w:rsidR="005F0278" w:rsidRPr="00CB24E2" w:rsidRDefault="005F0278" w:rsidP="00A5334C">
            <w:r>
              <w:t>TS EN 14123</w:t>
            </w:r>
          </w:p>
        </w:tc>
        <w:tc>
          <w:tcPr>
            <w:tcW w:w="4100" w:type="dxa"/>
          </w:tcPr>
          <w:p w:rsidR="005F0278" w:rsidRPr="00CB24E2" w:rsidRDefault="005F0278" w:rsidP="00A5334C">
            <w:pPr>
              <w:pStyle w:val="GvdeMetni"/>
              <w:jc w:val="left"/>
              <w:rPr>
                <w:rFonts w:cs="Arial"/>
                <w:bdr w:val="none" w:sz="0" w:space="0" w:color="auto" w:frame="1"/>
              </w:rPr>
            </w:pPr>
            <w:r>
              <w:rPr>
                <w:rFonts w:cs="Arial"/>
                <w:bdr w:val="none" w:sz="0" w:space="0" w:color="auto" w:frame="1"/>
              </w:rPr>
              <w:t xml:space="preserve">Gıda maddeleri - Fındık, yerfıstığı, antepfıstığı, incir ve kırmızı toz biberde </w:t>
            </w:r>
            <w:proofErr w:type="spellStart"/>
            <w:r>
              <w:rPr>
                <w:rFonts w:cs="Arial"/>
                <w:bdr w:val="none" w:sz="0" w:space="0" w:color="auto" w:frame="1"/>
              </w:rPr>
              <w:t>aflatoksin</w:t>
            </w:r>
            <w:proofErr w:type="spellEnd"/>
            <w:r>
              <w:rPr>
                <w:rFonts w:cs="Arial"/>
                <w:bdr w:val="none" w:sz="0" w:space="0" w:color="auto" w:frame="1"/>
              </w:rPr>
              <w:t xml:space="preserve"> B</w:t>
            </w:r>
            <w:r w:rsidRPr="005F0278">
              <w:rPr>
                <w:rFonts w:cs="Arial"/>
                <w:bdr w:val="none" w:sz="0" w:space="0" w:color="auto" w:frame="1"/>
                <w:vertAlign w:val="subscript"/>
              </w:rPr>
              <w:t>1</w:t>
            </w:r>
            <w:r>
              <w:rPr>
                <w:rFonts w:cs="Arial"/>
                <w:bdr w:val="none" w:sz="0" w:space="0" w:color="auto" w:frame="1"/>
              </w:rPr>
              <w:t xml:space="preserve"> ile </w:t>
            </w:r>
            <w:proofErr w:type="spellStart"/>
            <w:r>
              <w:rPr>
                <w:rFonts w:cs="Arial"/>
                <w:bdr w:val="none" w:sz="0" w:space="0" w:color="auto" w:frame="1"/>
              </w:rPr>
              <w:t>aflatoksin</w:t>
            </w:r>
            <w:proofErr w:type="spellEnd"/>
            <w:r>
              <w:rPr>
                <w:rFonts w:cs="Arial"/>
                <w:bdr w:val="none" w:sz="0" w:space="0" w:color="auto" w:frame="1"/>
              </w:rPr>
              <w:t xml:space="preserve"> B</w:t>
            </w:r>
            <w:r w:rsidRPr="005F0278">
              <w:rPr>
                <w:rFonts w:cs="Arial"/>
                <w:bdr w:val="none" w:sz="0" w:space="0" w:color="auto" w:frame="1"/>
                <w:vertAlign w:val="subscript"/>
              </w:rPr>
              <w:t>1</w:t>
            </w:r>
            <w:r>
              <w:rPr>
                <w:rFonts w:cs="Arial"/>
                <w:bdr w:val="none" w:sz="0" w:space="0" w:color="auto" w:frame="1"/>
              </w:rPr>
              <w:t>, B</w:t>
            </w:r>
            <w:r w:rsidRPr="005F0278">
              <w:rPr>
                <w:rFonts w:cs="Arial"/>
                <w:bdr w:val="none" w:sz="0" w:space="0" w:color="auto" w:frame="1"/>
                <w:vertAlign w:val="subscript"/>
              </w:rPr>
              <w:t>2</w:t>
            </w:r>
            <w:r>
              <w:rPr>
                <w:rFonts w:cs="Arial"/>
                <w:bdr w:val="none" w:sz="0" w:space="0" w:color="auto" w:frame="1"/>
              </w:rPr>
              <w:t>, G</w:t>
            </w:r>
            <w:r w:rsidRPr="005F0278">
              <w:rPr>
                <w:rFonts w:cs="Arial"/>
                <w:bdr w:val="none" w:sz="0" w:space="0" w:color="auto" w:frame="1"/>
                <w:vertAlign w:val="subscript"/>
              </w:rPr>
              <w:t>1</w:t>
            </w:r>
            <w:r>
              <w:rPr>
                <w:rFonts w:cs="Arial"/>
                <w:bdr w:val="none" w:sz="0" w:space="0" w:color="auto" w:frame="1"/>
              </w:rPr>
              <w:t xml:space="preserve"> ve G</w:t>
            </w:r>
            <w:r w:rsidRPr="005F0278">
              <w:rPr>
                <w:rFonts w:cs="Arial"/>
                <w:bdr w:val="none" w:sz="0" w:space="0" w:color="auto" w:frame="1"/>
                <w:vertAlign w:val="subscript"/>
              </w:rPr>
              <w:t>2</w:t>
            </w:r>
            <w:r>
              <w:rPr>
                <w:rFonts w:cs="Arial"/>
                <w:bdr w:val="none" w:sz="0" w:space="0" w:color="auto" w:frame="1"/>
              </w:rPr>
              <w:t xml:space="preserve">, toplamlarının tayini art kolon </w:t>
            </w:r>
            <w:proofErr w:type="spellStart"/>
            <w:r>
              <w:rPr>
                <w:rFonts w:cs="Arial"/>
                <w:bdr w:val="none" w:sz="0" w:space="0" w:color="auto" w:frame="1"/>
              </w:rPr>
              <w:t>türevlendirmeli</w:t>
            </w:r>
            <w:proofErr w:type="spellEnd"/>
            <w:r>
              <w:rPr>
                <w:rFonts w:cs="Arial"/>
                <w:bdr w:val="none" w:sz="0" w:space="0" w:color="auto" w:frame="1"/>
              </w:rPr>
              <w:t xml:space="preserve"> ve </w:t>
            </w:r>
            <w:proofErr w:type="spellStart"/>
            <w:r>
              <w:rPr>
                <w:rFonts w:cs="Arial"/>
                <w:bdr w:val="none" w:sz="0" w:space="0" w:color="auto" w:frame="1"/>
              </w:rPr>
              <w:t>immunoaffinite</w:t>
            </w:r>
            <w:proofErr w:type="spellEnd"/>
            <w:r>
              <w:rPr>
                <w:rFonts w:cs="Arial"/>
                <w:bdr w:val="none" w:sz="0" w:space="0" w:color="auto" w:frame="1"/>
              </w:rPr>
              <w:t xml:space="preserve"> ile kolondan geri almalı yüksek performanslı sıvı </w:t>
            </w:r>
            <w:proofErr w:type="spellStart"/>
            <w:r>
              <w:rPr>
                <w:rFonts w:cs="Arial"/>
                <w:bdr w:val="none" w:sz="0" w:space="0" w:color="auto" w:frame="1"/>
              </w:rPr>
              <w:t>kromotografisi</w:t>
            </w:r>
            <w:proofErr w:type="spellEnd"/>
            <w:r>
              <w:rPr>
                <w:rFonts w:cs="Arial"/>
                <w:bdr w:val="none" w:sz="0" w:space="0" w:color="auto" w:frame="1"/>
              </w:rPr>
              <w:t xml:space="preserve"> yöntemi</w:t>
            </w:r>
          </w:p>
        </w:tc>
        <w:tc>
          <w:tcPr>
            <w:tcW w:w="4200" w:type="dxa"/>
          </w:tcPr>
          <w:p w:rsidR="005F0278" w:rsidRPr="00CB24E2" w:rsidRDefault="005F0278" w:rsidP="00A5334C">
            <w:pPr>
              <w:pStyle w:val="GvdeMetni"/>
              <w:jc w:val="left"/>
              <w:rPr>
                <w:rFonts w:cs="Arial"/>
                <w:iCs/>
                <w:bdr w:val="none" w:sz="0" w:space="0" w:color="auto" w:frame="1"/>
              </w:rPr>
            </w:pPr>
            <w:proofErr w:type="spellStart"/>
            <w:r>
              <w:rPr>
                <w:rFonts w:cs="Arial"/>
                <w:iCs/>
                <w:bdr w:val="none" w:sz="0" w:space="0" w:color="auto" w:frame="1"/>
              </w:rPr>
              <w:t>Foodstuffs</w:t>
            </w:r>
            <w:proofErr w:type="spellEnd"/>
            <w:r>
              <w:rPr>
                <w:rFonts w:cs="Arial"/>
                <w:iCs/>
                <w:bdr w:val="none" w:sz="0" w:space="0" w:color="auto" w:frame="1"/>
              </w:rPr>
              <w:t xml:space="preserve"> - </w:t>
            </w:r>
            <w:proofErr w:type="spellStart"/>
            <w:r>
              <w:rPr>
                <w:rFonts w:cs="Arial"/>
                <w:iCs/>
                <w:bdr w:val="none" w:sz="0" w:space="0" w:color="auto" w:frame="1"/>
              </w:rPr>
              <w:t>Determination</w:t>
            </w:r>
            <w:proofErr w:type="spellEnd"/>
            <w:r>
              <w:rPr>
                <w:rFonts w:cs="Arial"/>
                <w:iCs/>
                <w:bdr w:val="none" w:sz="0" w:space="0" w:color="auto" w:frame="1"/>
              </w:rPr>
              <w:t xml:space="preserve"> of </w:t>
            </w:r>
            <w:proofErr w:type="spellStart"/>
            <w:r>
              <w:rPr>
                <w:rFonts w:cs="Arial"/>
                <w:iCs/>
                <w:bdr w:val="none" w:sz="0" w:space="0" w:color="auto" w:frame="1"/>
              </w:rPr>
              <w:t>aflatoksin</w:t>
            </w:r>
            <w:proofErr w:type="spellEnd"/>
            <w:r>
              <w:rPr>
                <w:rFonts w:cs="Arial"/>
                <w:iCs/>
                <w:bdr w:val="none" w:sz="0" w:space="0" w:color="auto" w:frame="1"/>
              </w:rPr>
              <w:t xml:space="preserve"> B</w:t>
            </w:r>
            <w:r w:rsidRPr="005F0278">
              <w:rPr>
                <w:rFonts w:cs="Arial"/>
                <w:iCs/>
                <w:bdr w:val="none" w:sz="0" w:space="0" w:color="auto" w:frame="1"/>
                <w:vertAlign w:val="subscript"/>
              </w:rPr>
              <w:t>1</w:t>
            </w:r>
            <w:r>
              <w:rPr>
                <w:rFonts w:cs="Arial"/>
                <w:iCs/>
                <w:bdr w:val="none" w:sz="0" w:space="0" w:color="auto" w:frame="1"/>
              </w:rPr>
              <w:t xml:space="preserve">, </w:t>
            </w:r>
            <w:proofErr w:type="spellStart"/>
            <w:r>
              <w:rPr>
                <w:rFonts w:cs="Arial"/>
                <w:iCs/>
                <w:bdr w:val="none" w:sz="0" w:space="0" w:color="auto" w:frame="1"/>
              </w:rPr>
              <w:t>and</w:t>
            </w:r>
            <w:proofErr w:type="spellEnd"/>
            <w:r>
              <w:rPr>
                <w:rFonts w:cs="Arial"/>
                <w:iCs/>
                <w:bdr w:val="none" w:sz="0" w:space="0" w:color="auto" w:frame="1"/>
              </w:rPr>
              <w:t xml:space="preserve"> </w:t>
            </w:r>
            <w:proofErr w:type="spellStart"/>
            <w:r>
              <w:rPr>
                <w:rFonts w:cs="Arial"/>
                <w:iCs/>
                <w:bdr w:val="none" w:sz="0" w:space="0" w:color="auto" w:frame="1"/>
              </w:rPr>
              <w:t>the</w:t>
            </w:r>
            <w:proofErr w:type="spellEnd"/>
            <w:r>
              <w:rPr>
                <w:rFonts w:cs="Arial"/>
                <w:iCs/>
                <w:bdr w:val="none" w:sz="0" w:space="0" w:color="auto" w:frame="1"/>
              </w:rPr>
              <w:t xml:space="preserve"> </w:t>
            </w:r>
            <w:proofErr w:type="spellStart"/>
            <w:r>
              <w:rPr>
                <w:rFonts w:cs="Arial"/>
                <w:iCs/>
                <w:bdr w:val="none" w:sz="0" w:space="0" w:color="auto" w:frame="1"/>
              </w:rPr>
              <w:t>sum</w:t>
            </w:r>
            <w:proofErr w:type="spellEnd"/>
            <w:r>
              <w:rPr>
                <w:rFonts w:cs="Arial"/>
                <w:iCs/>
                <w:bdr w:val="none" w:sz="0" w:space="0" w:color="auto" w:frame="1"/>
              </w:rPr>
              <w:t xml:space="preserve"> of </w:t>
            </w:r>
            <w:proofErr w:type="spellStart"/>
            <w:r>
              <w:rPr>
                <w:rFonts w:cs="Arial"/>
                <w:iCs/>
                <w:bdr w:val="none" w:sz="0" w:space="0" w:color="auto" w:frame="1"/>
              </w:rPr>
              <w:t>aflatoksin</w:t>
            </w:r>
            <w:proofErr w:type="spellEnd"/>
            <w:r>
              <w:rPr>
                <w:rFonts w:cs="Arial"/>
                <w:iCs/>
                <w:bdr w:val="none" w:sz="0" w:space="0" w:color="auto" w:frame="1"/>
              </w:rPr>
              <w:t xml:space="preserve"> B</w:t>
            </w:r>
            <w:r w:rsidRPr="005F0278">
              <w:rPr>
                <w:rFonts w:cs="Arial"/>
                <w:iCs/>
                <w:bdr w:val="none" w:sz="0" w:space="0" w:color="auto" w:frame="1"/>
                <w:vertAlign w:val="subscript"/>
              </w:rPr>
              <w:t>1</w:t>
            </w:r>
            <w:r>
              <w:rPr>
                <w:rFonts w:cs="Arial"/>
                <w:iCs/>
                <w:bdr w:val="none" w:sz="0" w:space="0" w:color="auto" w:frame="1"/>
              </w:rPr>
              <w:t>,B</w:t>
            </w:r>
            <w:r w:rsidRPr="005F0278">
              <w:rPr>
                <w:rFonts w:cs="Arial"/>
                <w:iCs/>
                <w:bdr w:val="none" w:sz="0" w:space="0" w:color="auto" w:frame="1"/>
                <w:vertAlign w:val="subscript"/>
              </w:rPr>
              <w:t>2</w:t>
            </w:r>
            <w:r>
              <w:rPr>
                <w:rFonts w:cs="Arial"/>
                <w:iCs/>
                <w:bdr w:val="none" w:sz="0" w:space="0" w:color="auto" w:frame="1"/>
              </w:rPr>
              <w:t>, G</w:t>
            </w:r>
            <w:r w:rsidRPr="005F0278">
              <w:rPr>
                <w:rFonts w:cs="Arial"/>
                <w:iCs/>
                <w:bdr w:val="none" w:sz="0" w:space="0" w:color="auto" w:frame="1"/>
                <w:vertAlign w:val="subscript"/>
              </w:rPr>
              <w:t>1</w:t>
            </w:r>
            <w:r>
              <w:rPr>
                <w:rFonts w:cs="Arial"/>
                <w:iCs/>
                <w:bdr w:val="none" w:sz="0" w:space="0" w:color="auto" w:frame="1"/>
              </w:rPr>
              <w:t xml:space="preserve"> ve G</w:t>
            </w:r>
            <w:r w:rsidRPr="005F0278">
              <w:rPr>
                <w:rFonts w:cs="Arial"/>
                <w:iCs/>
                <w:bdr w:val="none" w:sz="0" w:space="0" w:color="auto" w:frame="1"/>
                <w:vertAlign w:val="subscript"/>
              </w:rPr>
              <w:t>2</w:t>
            </w:r>
            <w:r>
              <w:rPr>
                <w:rFonts w:cs="Arial"/>
                <w:iCs/>
                <w:bdr w:val="none" w:sz="0" w:space="0" w:color="auto" w:frame="1"/>
              </w:rPr>
              <w:t xml:space="preserve"> in </w:t>
            </w:r>
            <w:proofErr w:type="spellStart"/>
            <w:r>
              <w:rPr>
                <w:rFonts w:cs="Arial"/>
                <w:iCs/>
                <w:bdr w:val="none" w:sz="0" w:space="0" w:color="auto" w:frame="1"/>
              </w:rPr>
              <w:t>hazelnuts</w:t>
            </w:r>
            <w:proofErr w:type="spellEnd"/>
            <w:r>
              <w:rPr>
                <w:rFonts w:cs="Arial"/>
                <w:iCs/>
                <w:bdr w:val="none" w:sz="0" w:space="0" w:color="auto" w:frame="1"/>
              </w:rPr>
              <w:t xml:space="preserve">, </w:t>
            </w:r>
            <w:proofErr w:type="spellStart"/>
            <w:r>
              <w:rPr>
                <w:rFonts w:cs="Arial"/>
                <w:iCs/>
                <w:bdr w:val="none" w:sz="0" w:space="0" w:color="auto" w:frame="1"/>
              </w:rPr>
              <w:t>peanuts</w:t>
            </w:r>
            <w:proofErr w:type="spellEnd"/>
            <w:r>
              <w:rPr>
                <w:rFonts w:cs="Arial"/>
                <w:iCs/>
                <w:bdr w:val="none" w:sz="0" w:space="0" w:color="auto" w:frame="1"/>
              </w:rPr>
              <w:t xml:space="preserve">, </w:t>
            </w:r>
            <w:proofErr w:type="spellStart"/>
            <w:r>
              <w:rPr>
                <w:rFonts w:cs="Arial"/>
                <w:iCs/>
                <w:bdr w:val="none" w:sz="0" w:space="0" w:color="auto" w:frame="1"/>
              </w:rPr>
              <w:t>pistachios</w:t>
            </w:r>
            <w:proofErr w:type="spellEnd"/>
            <w:r>
              <w:rPr>
                <w:rFonts w:cs="Arial"/>
                <w:iCs/>
                <w:bdr w:val="none" w:sz="0" w:space="0" w:color="auto" w:frame="1"/>
              </w:rPr>
              <w:t xml:space="preserve">, </w:t>
            </w:r>
            <w:proofErr w:type="spellStart"/>
            <w:r>
              <w:rPr>
                <w:rFonts w:cs="Arial"/>
                <w:iCs/>
                <w:bdr w:val="none" w:sz="0" w:space="0" w:color="auto" w:frame="1"/>
              </w:rPr>
              <w:t>figs</w:t>
            </w:r>
            <w:proofErr w:type="spellEnd"/>
            <w:r>
              <w:rPr>
                <w:rFonts w:cs="Arial"/>
                <w:iCs/>
                <w:bdr w:val="none" w:sz="0" w:space="0" w:color="auto" w:frame="1"/>
              </w:rPr>
              <w:t xml:space="preserve"> </w:t>
            </w:r>
            <w:proofErr w:type="spellStart"/>
            <w:r>
              <w:rPr>
                <w:rFonts w:cs="Arial"/>
                <w:iCs/>
                <w:bdr w:val="none" w:sz="0" w:space="0" w:color="auto" w:frame="1"/>
              </w:rPr>
              <w:t>and</w:t>
            </w:r>
            <w:proofErr w:type="spellEnd"/>
            <w:r>
              <w:rPr>
                <w:rFonts w:cs="Arial"/>
                <w:iCs/>
                <w:bdr w:val="none" w:sz="0" w:space="0" w:color="auto" w:frame="1"/>
              </w:rPr>
              <w:t xml:space="preserve"> paprika </w:t>
            </w:r>
            <w:proofErr w:type="spellStart"/>
            <w:r>
              <w:rPr>
                <w:rFonts w:cs="Arial"/>
                <w:iCs/>
                <w:bdr w:val="none" w:sz="0" w:space="0" w:color="auto" w:frame="1"/>
              </w:rPr>
              <w:t>powder</w:t>
            </w:r>
            <w:proofErr w:type="spellEnd"/>
            <w:r>
              <w:rPr>
                <w:rFonts w:cs="Arial"/>
                <w:iCs/>
                <w:bdr w:val="none" w:sz="0" w:space="0" w:color="auto" w:frame="1"/>
              </w:rPr>
              <w:t xml:space="preserve"> - High </w:t>
            </w:r>
            <w:proofErr w:type="spellStart"/>
            <w:r>
              <w:rPr>
                <w:rFonts w:cs="Arial"/>
                <w:iCs/>
                <w:bdr w:val="none" w:sz="0" w:space="0" w:color="auto" w:frame="1"/>
              </w:rPr>
              <w:t>performance</w:t>
            </w:r>
            <w:proofErr w:type="spellEnd"/>
            <w:r>
              <w:rPr>
                <w:rFonts w:cs="Arial"/>
                <w:iCs/>
                <w:bdr w:val="none" w:sz="0" w:space="0" w:color="auto" w:frame="1"/>
              </w:rPr>
              <w:t xml:space="preserve"> </w:t>
            </w:r>
            <w:proofErr w:type="spellStart"/>
            <w:r>
              <w:rPr>
                <w:rFonts w:cs="Arial"/>
                <w:iCs/>
                <w:bdr w:val="none" w:sz="0" w:space="0" w:color="auto" w:frame="1"/>
              </w:rPr>
              <w:t>liquid</w:t>
            </w:r>
            <w:proofErr w:type="spellEnd"/>
            <w:r>
              <w:rPr>
                <w:rFonts w:cs="Arial"/>
                <w:iCs/>
                <w:bdr w:val="none" w:sz="0" w:space="0" w:color="auto" w:frame="1"/>
              </w:rPr>
              <w:t xml:space="preserve"> </w:t>
            </w:r>
            <w:proofErr w:type="spellStart"/>
            <w:r>
              <w:rPr>
                <w:rFonts w:cs="Arial"/>
                <w:iCs/>
                <w:bdr w:val="none" w:sz="0" w:space="0" w:color="auto" w:frame="1"/>
              </w:rPr>
              <w:t>chromatographic</w:t>
            </w:r>
            <w:proofErr w:type="spellEnd"/>
            <w:r>
              <w:rPr>
                <w:rFonts w:cs="Arial"/>
                <w:iCs/>
                <w:bdr w:val="none" w:sz="0" w:space="0" w:color="auto" w:frame="1"/>
              </w:rPr>
              <w:t xml:space="preserve"> </w:t>
            </w:r>
            <w:proofErr w:type="spellStart"/>
            <w:r>
              <w:rPr>
                <w:rFonts w:cs="Arial"/>
                <w:iCs/>
                <w:bdr w:val="none" w:sz="0" w:space="0" w:color="auto" w:frame="1"/>
              </w:rPr>
              <w:t>method</w:t>
            </w:r>
            <w:proofErr w:type="spellEnd"/>
            <w:r>
              <w:rPr>
                <w:rFonts w:cs="Arial"/>
                <w:iCs/>
                <w:bdr w:val="none" w:sz="0" w:space="0" w:color="auto" w:frame="1"/>
              </w:rPr>
              <w:t xml:space="preserve"> </w:t>
            </w:r>
            <w:proofErr w:type="spellStart"/>
            <w:r>
              <w:rPr>
                <w:rFonts w:cs="Arial"/>
                <w:iCs/>
                <w:bdr w:val="none" w:sz="0" w:space="0" w:color="auto" w:frame="1"/>
              </w:rPr>
              <w:t>with</w:t>
            </w:r>
            <w:proofErr w:type="spellEnd"/>
            <w:r>
              <w:rPr>
                <w:rFonts w:cs="Arial"/>
                <w:iCs/>
                <w:bdr w:val="none" w:sz="0" w:space="0" w:color="auto" w:frame="1"/>
              </w:rPr>
              <w:t xml:space="preserve"> post </w:t>
            </w:r>
            <w:proofErr w:type="spellStart"/>
            <w:r>
              <w:rPr>
                <w:rFonts w:cs="Arial"/>
                <w:iCs/>
                <w:bdr w:val="none" w:sz="0" w:space="0" w:color="auto" w:frame="1"/>
              </w:rPr>
              <w:t>column</w:t>
            </w:r>
            <w:proofErr w:type="spellEnd"/>
            <w:r>
              <w:rPr>
                <w:rFonts w:cs="Arial"/>
                <w:iCs/>
                <w:bdr w:val="none" w:sz="0" w:space="0" w:color="auto" w:frame="1"/>
              </w:rPr>
              <w:t xml:space="preserve"> </w:t>
            </w:r>
            <w:proofErr w:type="spellStart"/>
            <w:r>
              <w:rPr>
                <w:rFonts w:cs="Arial"/>
                <w:iCs/>
                <w:bdr w:val="none" w:sz="0" w:space="0" w:color="auto" w:frame="1"/>
              </w:rPr>
              <w:t>derivatisation</w:t>
            </w:r>
            <w:proofErr w:type="spellEnd"/>
            <w:r>
              <w:rPr>
                <w:rFonts w:cs="Arial"/>
                <w:iCs/>
                <w:bdr w:val="none" w:sz="0" w:space="0" w:color="auto" w:frame="1"/>
              </w:rPr>
              <w:t xml:space="preserve"> </w:t>
            </w:r>
            <w:proofErr w:type="spellStart"/>
            <w:r>
              <w:rPr>
                <w:rFonts w:cs="Arial"/>
                <w:iCs/>
                <w:bdr w:val="none" w:sz="0" w:space="0" w:color="auto" w:frame="1"/>
              </w:rPr>
              <w:t>and</w:t>
            </w:r>
            <w:proofErr w:type="spellEnd"/>
            <w:r>
              <w:rPr>
                <w:rFonts w:cs="Arial"/>
                <w:iCs/>
                <w:bdr w:val="none" w:sz="0" w:space="0" w:color="auto" w:frame="1"/>
              </w:rPr>
              <w:t xml:space="preserve"> </w:t>
            </w:r>
            <w:proofErr w:type="spellStart"/>
            <w:r>
              <w:rPr>
                <w:rFonts w:cs="Arial"/>
                <w:iCs/>
                <w:bdr w:val="none" w:sz="0" w:space="0" w:color="auto" w:frame="1"/>
              </w:rPr>
              <w:t>immunoaffinity</w:t>
            </w:r>
            <w:proofErr w:type="spellEnd"/>
            <w:r>
              <w:rPr>
                <w:rFonts w:cs="Arial"/>
                <w:iCs/>
                <w:bdr w:val="none" w:sz="0" w:space="0" w:color="auto" w:frame="1"/>
              </w:rPr>
              <w:t xml:space="preserve"> </w:t>
            </w:r>
            <w:proofErr w:type="spellStart"/>
            <w:r>
              <w:rPr>
                <w:rFonts w:cs="Arial"/>
                <w:iCs/>
                <w:bdr w:val="none" w:sz="0" w:space="0" w:color="auto" w:frame="1"/>
              </w:rPr>
              <w:t>column</w:t>
            </w:r>
            <w:proofErr w:type="spellEnd"/>
            <w:r>
              <w:rPr>
                <w:rFonts w:cs="Arial"/>
                <w:iCs/>
                <w:bdr w:val="none" w:sz="0" w:space="0" w:color="auto" w:frame="1"/>
              </w:rPr>
              <w:t xml:space="preserve"> </w:t>
            </w:r>
            <w:proofErr w:type="spellStart"/>
            <w:r>
              <w:rPr>
                <w:rFonts w:cs="Arial"/>
                <w:iCs/>
                <w:bdr w:val="none" w:sz="0" w:space="0" w:color="auto" w:frame="1"/>
              </w:rPr>
              <w:t>cleanup</w:t>
            </w:r>
            <w:proofErr w:type="spellEnd"/>
          </w:p>
        </w:tc>
      </w:tr>
    </w:tbl>
    <w:p w:rsidR="00595F5D" w:rsidRPr="00DA26C7" w:rsidRDefault="00595F5D" w:rsidP="00595F5D">
      <w:bookmarkStart w:id="11" w:name="_Toc126409289"/>
    </w:p>
    <w:p w:rsidR="00595F5D" w:rsidRDefault="00595F5D" w:rsidP="00595F5D">
      <w:pPr>
        <w:pStyle w:val="Balk1"/>
        <w:rPr>
          <w:lang w:val="tr-TR"/>
        </w:rPr>
      </w:pPr>
      <w:bookmarkStart w:id="12" w:name="_Toc388437441"/>
      <w:r>
        <w:rPr>
          <w:lang w:val="tr-TR"/>
        </w:rPr>
        <w:t>3</w:t>
      </w:r>
      <w:r>
        <w:rPr>
          <w:lang w:val="tr-TR"/>
        </w:rPr>
        <w:tab/>
        <w:t>Tarifler</w:t>
      </w:r>
      <w:bookmarkEnd w:id="11"/>
      <w:bookmarkEnd w:id="12"/>
    </w:p>
    <w:p w:rsidR="00595F5D" w:rsidRDefault="00595F5D" w:rsidP="00595F5D"/>
    <w:p w:rsidR="00595F5D" w:rsidRDefault="00595F5D" w:rsidP="00595F5D">
      <w:pPr>
        <w:pStyle w:val="Balk2"/>
      </w:pPr>
      <w:bookmarkStart w:id="13" w:name="_Toc388437442"/>
      <w:r>
        <w:t>3</w:t>
      </w:r>
      <w:bookmarkStart w:id="14" w:name="_Toc3797331"/>
      <w:r w:rsidR="00E1042E">
        <w:t>.1</w:t>
      </w:r>
      <w:r w:rsidR="00E1042E">
        <w:tab/>
        <w:t>K</w:t>
      </w:r>
      <w:r>
        <w:t>ırmızı kabuklu antepfıstığı</w:t>
      </w:r>
      <w:bookmarkEnd w:id="13"/>
      <w:bookmarkEnd w:id="14"/>
    </w:p>
    <w:p w:rsidR="00595F5D" w:rsidRPr="00914DBF" w:rsidRDefault="00595F5D" w:rsidP="00595F5D">
      <w:pPr>
        <w:jc w:val="both"/>
      </w:pPr>
      <w:proofErr w:type="spellStart"/>
      <w:r>
        <w:rPr>
          <w:i/>
          <w:iCs/>
        </w:rPr>
        <w:t>Anacandiaceae</w:t>
      </w:r>
      <w:proofErr w:type="spellEnd"/>
      <w:r>
        <w:rPr>
          <w:i/>
          <w:iCs/>
        </w:rPr>
        <w:t xml:space="preserve"> </w:t>
      </w:r>
      <w:r w:rsidRPr="004F7D6A">
        <w:rPr>
          <w:iCs/>
        </w:rPr>
        <w:t>familyası içerisinde yer alan ve</w:t>
      </w:r>
      <w:r>
        <w:rPr>
          <w:i/>
          <w:iCs/>
        </w:rPr>
        <w:t xml:space="preserve"> </w:t>
      </w:r>
      <w:proofErr w:type="spellStart"/>
      <w:r w:rsidRPr="00914DBF">
        <w:rPr>
          <w:i/>
          <w:iCs/>
        </w:rPr>
        <w:t>Pistacia</w:t>
      </w:r>
      <w:proofErr w:type="spellEnd"/>
      <w:r w:rsidRPr="00914DBF">
        <w:rPr>
          <w:i/>
          <w:iCs/>
        </w:rPr>
        <w:t xml:space="preserve"> </w:t>
      </w:r>
      <w:proofErr w:type="spellStart"/>
      <w:r w:rsidRPr="00914DBF">
        <w:rPr>
          <w:i/>
          <w:iCs/>
        </w:rPr>
        <w:t>vera</w:t>
      </w:r>
      <w:proofErr w:type="spellEnd"/>
      <w:r w:rsidRPr="00914DBF">
        <w:t xml:space="preserve"> L. türüne giren ağaçların, derimsi dış kabukları </w:t>
      </w:r>
      <w:r>
        <w:t>ile birlikte kurutulmuş sarımtırak yeşil ve kırmızımtırak pembe renklerde meyveleri.</w:t>
      </w:r>
    </w:p>
    <w:p w:rsidR="00595F5D" w:rsidRDefault="00595F5D" w:rsidP="00595F5D"/>
    <w:p w:rsidR="00595F5D" w:rsidRDefault="00595F5D" w:rsidP="00595F5D">
      <w:pPr>
        <w:pStyle w:val="Balk2"/>
      </w:pPr>
      <w:bookmarkStart w:id="15" w:name="_Toc3797333"/>
      <w:bookmarkStart w:id="16" w:name="_Toc388437444"/>
      <w:r>
        <w:t>3.3</w:t>
      </w:r>
      <w:r>
        <w:tab/>
        <w:t>Derimsi dış kabuk</w:t>
      </w:r>
      <w:bookmarkEnd w:id="15"/>
      <w:bookmarkEnd w:id="16"/>
    </w:p>
    <w:p w:rsidR="00595F5D" w:rsidRDefault="00595F5D" w:rsidP="00595F5D">
      <w:pPr>
        <w:pStyle w:val="GvdeMetni"/>
      </w:pPr>
      <w:proofErr w:type="gramStart"/>
      <w:r>
        <w:t>Sarımtırak yeşil veya kırmızımtırak pembe renklerde, derimsi dış tabaka.</w:t>
      </w:r>
      <w:proofErr w:type="gramEnd"/>
    </w:p>
    <w:p w:rsidR="00595F5D" w:rsidRDefault="00595F5D" w:rsidP="00595F5D"/>
    <w:p w:rsidR="00595F5D" w:rsidRDefault="00595F5D" w:rsidP="00595F5D">
      <w:pPr>
        <w:pStyle w:val="Balk2"/>
      </w:pPr>
      <w:bookmarkStart w:id="17" w:name="_Toc3797334"/>
      <w:bookmarkStart w:id="18" w:name="_Toc388437445"/>
      <w:r>
        <w:t>3.4</w:t>
      </w:r>
      <w:r>
        <w:tab/>
        <w:t>Sert iç kabuk</w:t>
      </w:r>
      <w:bookmarkEnd w:id="17"/>
      <w:bookmarkEnd w:id="18"/>
    </w:p>
    <w:p w:rsidR="00595F5D" w:rsidRDefault="00595F5D" w:rsidP="00595F5D">
      <w:r>
        <w:t>Kreme yakın tipik beyaz renkte ve kemikleşmiş sert yapılı iç kısım.</w:t>
      </w:r>
    </w:p>
    <w:p w:rsidR="00595F5D" w:rsidRDefault="00595F5D" w:rsidP="00595F5D"/>
    <w:p w:rsidR="00595F5D" w:rsidRDefault="00595F5D" w:rsidP="00595F5D">
      <w:pPr>
        <w:pStyle w:val="Balk2"/>
      </w:pPr>
      <w:bookmarkStart w:id="19" w:name="_Toc3797335"/>
      <w:bookmarkStart w:id="20" w:name="_Toc388437446"/>
      <w:r>
        <w:t>3.5</w:t>
      </w:r>
      <w:r>
        <w:tab/>
        <w:t>İç</w:t>
      </w:r>
      <w:bookmarkEnd w:id="19"/>
      <w:bookmarkEnd w:id="20"/>
    </w:p>
    <w:p w:rsidR="00595F5D" w:rsidRDefault="00595F5D" w:rsidP="00595F5D">
      <w:pPr>
        <w:pStyle w:val="GvdeMetni"/>
      </w:pPr>
      <w:r>
        <w:t>Üzeri ince bir zarla örtülü, sert iç kabuğun içinde bulunan ve rengi değişik tonlarda yeşil veya sarı renklerde olan yenilen kısım.</w:t>
      </w:r>
    </w:p>
    <w:p w:rsidR="00595F5D" w:rsidRDefault="00595F5D" w:rsidP="00595F5D">
      <w:pPr>
        <w:jc w:val="both"/>
      </w:pPr>
    </w:p>
    <w:p w:rsidR="00595F5D" w:rsidRDefault="00595F5D" w:rsidP="00595F5D">
      <w:pPr>
        <w:pStyle w:val="Balk2"/>
      </w:pPr>
      <w:bookmarkStart w:id="21" w:name="_Toc388437447"/>
      <w:r>
        <w:t>3.6</w:t>
      </w:r>
      <w:r>
        <w:tab/>
      </w:r>
      <w:proofErr w:type="spellStart"/>
      <w:r>
        <w:t>Kavlatma</w:t>
      </w:r>
      <w:bookmarkEnd w:id="21"/>
      <w:proofErr w:type="spellEnd"/>
    </w:p>
    <w:p w:rsidR="00595F5D" w:rsidRDefault="00595F5D" w:rsidP="00595F5D">
      <w:pPr>
        <w:jc w:val="both"/>
      </w:pPr>
      <w:r>
        <w:t>Meyvede kırmızı kabuğun sert k</w:t>
      </w:r>
      <w:r w:rsidR="00F26525">
        <w:t>abuktan ayrılarak çıkarılması (b</w:t>
      </w:r>
      <w:r>
        <w:t xml:space="preserve">u işlem; ülkemizde genellikle kurutulma ve depolamadan sonra işleme ve pazarlama öncesi kuru </w:t>
      </w:r>
      <w:proofErr w:type="spellStart"/>
      <w:r>
        <w:t>kavlatma</w:t>
      </w:r>
      <w:proofErr w:type="spellEnd"/>
      <w:r>
        <w:t xml:space="preserve"> ve sulu </w:t>
      </w:r>
      <w:proofErr w:type="spellStart"/>
      <w:r>
        <w:t>kavlatma</w:t>
      </w:r>
      <w:proofErr w:type="spellEnd"/>
      <w:r>
        <w:t xml:space="preserve"> olarak iki şekilde yapılmaktadır).</w:t>
      </w:r>
    </w:p>
    <w:p w:rsidR="00595F5D" w:rsidRDefault="00595F5D" w:rsidP="00595F5D">
      <w:pPr>
        <w:pStyle w:val="NormalWeb"/>
        <w:rPr>
          <w:rFonts w:ascii="Arial" w:hAnsi="Arial" w:cs="Arial"/>
          <w:sz w:val="20"/>
        </w:rPr>
      </w:pPr>
    </w:p>
    <w:p w:rsidR="00595F5D" w:rsidRDefault="00595F5D" w:rsidP="00595F5D">
      <w:pPr>
        <w:pStyle w:val="Balk2"/>
      </w:pPr>
      <w:bookmarkStart w:id="22" w:name="_Toc388437448"/>
      <w:r>
        <w:t>3.7</w:t>
      </w:r>
      <w:r>
        <w:tab/>
      </w:r>
      <w:proofErr w:type="spellStart"/>
      <w:r>
        <w:t>Çıtlaklık</w:t>
      </w:r>
      <w:bookmarkEnd w:id="22"/>
      <w:proofErr w:type="spellEnd"/>
    </w:p>
    <w:p w:rsidR="00595F5D" w:rsidRDefault="00595F5D" w:rsidP="00595F5D">
      <w:pPr>
        <w:pStyle w:val="NormalWeb"/>
        <w:jc w:val="both"/>
        <w:rPr>
          <w:rFonts w:ascii="Arial" w:hAnsi="Arial" w:cs="Arial"/>
          <w:sz w:val="20"/>
        </w:rPr>
      </w:pPr>
      <w:r>
        <w:rPr>
          <w:rFonts w:ascii="Arial" w:hAnsi="Arial" w:cs="Arial"/>
          <w:sz w:val="20"/>
        </w:rPr>
        <w:t>Antepfıstığı meyvelerinin sert iç kabuklarının boyuna olarak meyvenin olgunlaşma sırasında kendiliğinden açılması (</w:t>
      </w:r>
      <w:proofErr w:type="spellStart"/>
      <w:r>
        <w:rPr>
          <w:rFonts w:ascii="Arial" w:hAnsi="Arial" w:cs="Arial"/>
          <w:sz w:val="20"/>
        </w:rPr>
        <w:t>Çıtlaklık</w:t>
      </w:r>
      <w:proofErr w:type="spellEnd"/>
      <w:r>
        <w:rPr>
          <w:rFonts w:ascii="Arial" w:hAnsi="Arial" w:cs="Arial"/>
          <w:sz w:val="20"/>
        </w:rPr>
        <w:t xml:space="preserve"> oranı değişim göstermekle birlikte genellikle bu oran % 50 - % 90 arasında olmaktadır). </w:t>
      </w:r>
    </w:p>
    <w:p w:rsidR="00595F5D" w:rsidRDefault="00595F5D" w:rsidP="00595F5D">
      <w:pPr>
        <w:pStyle w:val="Balk2"/>
      </w:pPr>
    </w:p>
    <w:p w:rsidR="00595F5D" w:rsidRPr="00E16CA7" w:rsidRDefault="00595F5D" w:rsidP="00595F5D">
      <w:pPr>
        <w:pStyle w:val="Balk2"/>
      </w:pPr>
      <w:r w:rsidRPr="00E16CA7">
        <w:t>3.8 Tamamen gelişmiş</w:t>
      </w:r>
    </w:p>
    <w:p w:rsidR="00595F5D" w:rsidRPr="00E1042E" w:rsidRDefault="00595F5D" w:rsidP="00595F5D">
      <w:pPr>
        <w:pStyle w:val="NormalWeb"/>
        <w:rPr>
          <w:rFonts w:ascii="Arial" w:hAnsi="Arial" w:cs="Arial"/>
          <w:sz w:val="20"/>
        </w:rPr>
      </w:pPr>
      <w:r w:rsidRPr="00E1042E">
        <w:rPr>
          <w:rFonts w:ascii="Arial" w:hAnsi="Arial" w:cs="Arial"/>
          <w:sz w:val="20"/>
        </w:rPr>
        <w:t xml:space="preserve">İç kabuk boşluğunun </w:t>
      </w:r>
      <w:r w:rsidR="00F26525" w:rsidRPr="00E1042E">
        <w:rPr>
          <w:rFonts w:ascii="Arial" w:hAnsi="Arial" w:cs="Arial"/>
          <w:sz w:val="20"/>
        </w:rPr>
        <w:t>3/4’t</w:t>
      </w:r>
      <w:r w:rsidR="007A7F90" w:rsidRPr="00E1042E">
        <w:rPr>
          <w:rFonts w:ascii="Arial" w:hAnsi="Arial" w:cs="Arial"/>
          <w:sz w:val="20"/>
        </w:rPr>
        <w:t>en daha fazlası dolmuş antep</w:t>
      </w:r>
      <w:r w:rsidRPr="00E1042E">
        <w:rPr>
          <w:rFonts w:ascii="Arial" w:hAnsi="Arial" w:cs="Arial"/>
          <w:sz w:val="20"/>
        </w:rPr>
        <w:t>fıstığı</w:t>
      </w:r>
      <w:r w:rsidR="00F26525" w:rsidRPr="00E1042E">
        <w:rPr>
          <w:rFonts w:ascii="Arial" w:hAnsi="Arial" w:cs="Arial"/>
          <w:sz w:val="20"/>
        </w:rPr>
        <w:t>.</w:t>
      </w:r>
    </w:p>
    <w:p w:rsidR="00767D3A" w:rsidRDefault="00767D3A" w:rsidP="00595F5D">
      <w:pPr>
        <w:pStyle w:val="NormalWeb"/>
      </w:pPr>
    </w:p>
    <w:p w:rsidR="00595F5D" w:rsidRDefault="00595F5D" w:rsidP="00595F5D">
      <w:pPr>
        <w:pStyle w:val="Balk3"/>
        <w:rPr>
          <w:sz w:val="24"/>
          <w:szCs w:val="24"/>
        </w:rPr>
      </w:pPr>
      <w:bookmarkStart w:id="23" w:name="_Toc3797336"/>
      <w:r>
        <w:rPr>
          <w:sz w:val="24"/>
          <w:szCs w:val="24"/>
        </w:rPr>
        <w:t>3.8</w:t>
      </w:r>
      <w:r>
        <w:rPr>
          <w:sz w:val="24"/>
          <w:szCs w:val="24"/>
        </w:rPr>
        <w:tab/>
        <w:t>Kusurlar</w:t>
      </w:r>
    </w:p>
    <w:bookmarkEnd w:id="23"/>
    <w:p w:rsidR="00595F5D" w:rsidRDefault="00595F5D" w:rsidP="00595F5D">
      <w:pPr>
        <w:pStyle w:val="GvdeMetni"/>
      </w:pPr>
    </w:p>
    <w:p w:rsidR="00595F5D" w:rsidRPr="004F7D6A" w:rsidRDefault="00595F5D" w:rsidP="00595F5D">
      <w:pPr>
        <w:pStyle w:val="Balk3"/>
      </w:pPr>
      <w:bookmarkStart w:id="24" w:name="_Toc388437449"/>
      <w:r w:rsidRPr="004F7D6A">
        <w:t>3.</w:t>
      </w:r>
      <w:r>
        <w:t>8.1</w:t>
      </w:r>
      <w:r>
        <w:tab/>
        <w:t xml:space="preserve">Derimsi dış </w:t>
      </w:r>
      <w:r w:rsidRPr="004F7D6A">
        <w:t>Kabuk hasarları</w:t>
      </w:r>
      <w:bookmarkEnd w:id="24"/>
    </w:p>
    <w:p w:rsidR="00595F5D" w:rsidRDefault="00595F5D" w:rsidP="00595F5D">
      <w:pPr>
        <w:pStyle w:val="GvdeMetni"/>
        <w:rPr>
          <w:rFonts w:cs="Arial"/>
        </w:rPr>
      </w:pPr>
      <w:r>
        <w:rPr>
          <w:rFonts w:cs="Arial"/>
        </w:rPr>
        <w:t>Derimsi k</w:t>
      </w:r>
      <w:r w:rsidRPr="00F201AF">
        <w:rPr>
          <w:rFonts w:cs="Arial"/>
        </w:rPr>
        <w:t>abuğu etkileyen ancak antepfıstığın</w:t>
      </w:r>
      <w:r w:rsidR="00F26525">
        <w:rPr>
          <w:rFonts w:cs="Arial"/>
        </w:rPr>
        <w:t>ın içini etkilemeyen kusurlar (ç</w:t>
      </w:r>
      <w:r w:rsidRPr="00F201AF">
        <w:rPr>
          <w:rFonts w:cs="Arial"/>
        </w:rPr>
        <w:t>atlak, iz</w:t>
      </w:r>
      <w:r>
        <w:rPr>
          <w:rFonts w:cs="Arial"/>
        </w:rPr>
        <w:t xml:space="preserve">, </w:t>
      </w:r>
      <w:proofErr w:type="gramStart"/>
      <w:r>
        <w:rPr>
          <w:rFonts w:cs="Arial"/>
        </w:rPr>
        <w:t xml:space="preserve">kararma </w:t>
      </w:r>
      <w:r w:rsidRPr="00F201AF">
        <w:rPr>
          <w:rFonts w:cs="Arial"/>
        </w:rPr>
        <w:t xml:space="preserve"> vb.</w:t>
      </w:r>
      <w:proofErr w:type="gramEnd"/>
      <w:r w:rsidRPr="00F201AF">
        <w:rPr>
          <w:rFonts w:cs="Arial"/>
        </w:rPr>
        <w:t>).</w:t>
      </w:r>
    </w:p>
    <w:p w:rsidR="00595F5D" w:rsidRDefault="00595F5D" w:rsidP="00595F5D">
      <w:pPr>
        <w:pStyle w:val="GvdeMetni"/>
        <w:rPr>
          <w:rFonts w:cs="Arial"/>
        </w:rPr>
      </w:pPr>
    </w:p>
    <w:p w:rsidR="00595F5D" w:rsidRDefault="00595F5D" w:rsidP="00595F5D">
      <w:pPr>
        <w:pStyle w:val="Balk3"/>
      </w:pPr>
      <w:bookmarkStart w:id="25" w:name="_Toc388437450"/>
      <w:r w:rsidRPr="004F7D6A">
        <w:t>3.</w:t>
      </w:r>
      <w:r>
        <w:t>8.2</w:t>
      </w:r>
      <w:r>
        <w:tab/>
      </w:r>
      <w:r w:rsidRPr="004F7D6A">
        <w:t xml:space="preserve">Çatlamamış </w:t>
      </w:r>
      <w:r>
        <w:t xml:space="preserve">sert </w:t>
      </w:r>
      <w:r w:rsidRPr="004F7D6A">
        <w:t>kabuk</w:t>
      </w:r>
      <w:bookmarkEnd w:id="25"/>
    </w:p>
    <w:p w:rsidR="00595F5D" w:rsidRDefault="00595F5D" w:rsidP="00595F5D">
      <w:pPr>
        <w:pStyle w:val="GvdeMetni"/>
        <w:rPr>
          <w:rFonts w:cs="Arial"/>
        </w:rPr>
      </w:pPr>
      <w:r w:rsidRPr="00F201AF">
        <w:rPr>
          <w:rFonts w:cs="Arial"/>
        </w:rPr>
        <w:t>Kabuğu çatlak olmayan ama içi tamamen gelişmiş antepfıstıkları.</w:t>
      </w:r>
    </w:p>
    <w:p w:rsidR="00595F5D" w:rsidRDefault="00595F5D" w:rsidP="00595F5D">
      <w:pPr>
        <w:pStyle w:val="GvdeMetni"/>
        <w:rPr>
          <w:rFonts w:cs="Arial"/>
        </w:rPr>
      </w:pPr>
    </w:p>
    <w:p w:rsidR="00595F5D" w:rsidRPr="004F7D6A" w:rsidRDefault="00595F5D" w:rsidP="00595F5D">
      <w:pPr>
        <w:pStyle w:val="Balk3"/>
      </w:pPr>
      <w:bookmarkStart w:id="26" w:name="_Toc388437451"/>
      <w:r w:rsidRPr="004F7D6A">
        <w:t>3.</w:t>
      </w:r>
      <w:r>
        <w:t>8.3</w:t>
      </w:r>
      <w:r>
        <w:tab/>
        <w:t>İ</w:t>
      </w:r>
      <w:r w:rsidRPr="004F7D6A">
        <w:t>ç kusurları</w:t>
      </w:r>
      <w:bookmarkEnd w:id="26"/>
    </w:p>
    <w:p w:rsidR="00595F5D" w:rsidRDefault="00595F5D" w:rsidP="00595F5D">
      <w:pPr>
        <w:pStyle w:val="GvdeMetni"/>
        <w:rPr>
          <w:rFonts w:cs="Arial"/>
        </w:rPr>
      </w:pPr>
      <w:proofErr w:type="gramStart"/>
      <w:r w:rsidRPr="00F201AF">
        <w:rPr>
          <w:rFonts w:cs="Arial"/>
        </w:rPr>
        <w:t>Görü</w:t>
      </w:r>
      <w:r w:rsidR="007A7F90">
        <w:rPr>
          <w:rFonts w:cs="Arial"/>
        </w:rPr>
        <w:t>nüşü</w:t>
      </w:r>
      <w:r w:rsidRPr="00F201AF">
        <w:rPr>
          <w:rFonts w:cs="Arial"/>
        </w:rPr>
        <w:t xml:space="preserve"> ve </w:t>
      </w:r>
      <w:proofErr w:type="spellStart"/>
      <w:r w:rsidRPr="00F201AF">
        <w:rPr>
          <w:rFonts w:cs="Arial"/>
        </w:rPr>
        <w:t>yenilebilirliği</w:t>
      </w:r>
      <w:proofErr w:type="spellEnd"/>
      <w:r w:rsidRPr="00F201AF">
        <w:rPr>
          <w:rFonts w:cs="Arial"/>
        </w:rPr>
        <w:t xml:space="preserve"> </w:t>
      </w:r>
      <w:r>
        <w:rPr>
          <w:rFonts w:cs="Arial"/>
        </w:rPr>
        <w:t>olumsuz</w:t>
      </w:r>
      <w:r w:rsidRPr="00F201AF">
        <w:rPr>
          <w:rFonts w:cs="Arial"/>
        </w:rPr>
        <w:t xml:space="preserve"> etkileyen herhangi bir kusuru içeren antepfıstığı içi.</w:t>
      </w:r>
      <w:proofErr w:type="gramEnd"/>
    </w:p>
    <w:p w:rsidR="00595F5D" w:rsidRDefault="00595F5D" w:rsidP="00595F5D">
      <w:pPr>
        <w:pStyle w:val="GvdeMetni"/>
        <w:rPr>
          <w:rFonts w:cs="Arial"/>
        </w:rPr>
      </w:pPr>
    </w:p>
    <w:p w:rsidR="00595F5D" w:rsidRPr="004F7D6A" w:rsidRDefault="00595F5D" w:rsidP="00595F5D">
      <w:pPr>
        <w:pStyle w:val="Balk3"/>
      </w:pPr>
      <w:bookmarkStart w:id="27" w:name="_Toc388437454"/>
      <w:r w:rsidRPr="004F7D6A">
        <w:t>3.</w:t>
      </w:r>
      <w:r>
        <w:t>8.4</w:t>
      </w:r>
      <w:r>
        <w:tab/>
      </w:r>
      <w:r w:rsidRPr="004F7D6A">
        <w:t>Küf</w:t>
      </w:r>
      <w:bookmarkEnd w:id="27"/>
    </w:p>
    <w:p w:rsidR="00595F5D" w:rsidRDefault="00595F5D" w:rsidP="00595F5D">
      <w:pPr>
        <w:pStyle w:val="GvdeMetni"/>
        <w:rPr>
          <w:rFonts w:cs="Arial"/>
        </w:rPr>
      </w:pPr>
      <w:r w:rsidRPr="00F201AF">
        <w:rPr>
          <w:rFonts w:cs="Arial"/>
        </w:rPr>
        <w:t xml:space="preserve">Çıplak gözle görülebilir mantar </w:t>
      </w:r>
      <w:proofErr w:type="spellStart"/>
      <w:r w:rsidRPr="00F201AF">
        <w:rPr>
          <w:rFonts w:cs="Arial"/>
        </w:rPr>
        <w:t>flamentleri</w:t>
      </w:r>
      <w:proofErr w:type="spellEnd"/>
      <w:r w:rsidRPr="00F201AF">
        <w:rPr>
          <w:rFonts w:cs="Arial"/>
        </w:rPr>
        <w:t xml:space="preserve">. </w:t>
      </w:r>
    </w:p>
    <w:p w:rsidR="00595F5D" w:rsidRDefault="00595F5D" w:rsidP="00595F5D">
      <w:pPr>
        <w:pStyle w:val="GvdeMetni"/>
        <w:rPr>
          <w:rFonts w:cs="Arial"/>
        </w:rPr>
      </w:pPr>
    </w:p>
    <w:p w:rsidR="00595F5D" w:rsidRPr="004F7D6A" w:rsidRDefault="00595F5D" w:rsidP="00595F5D">
      <w:pPr>
        <w:pStyle w:val="Balk3"/>
      </w:pPr>
      <w:bookmarkStart w:id="28" w:name="_Toc388437455"/>
      <w:r w:rsidRPr="004F7D6A">
        <w:t>3.</w:t>
      </w:r>
      <w:r>
        <w:t>8.5</w:t>
      </w:r>
      <w:r>
        <w:tab/>
      </w:r>
      <w:r w:rsidRPr="004F7D6A">
        <w:t>Çürük</w:t>
      </w:r>
      <w:bookmarkEnd w:id="28"/>
      <w:r w:rsidRPr="004F7D6A">
        <w:t xml:space="preserve"> </w:t>
      </w:r>
    </w:p>
    <w:p w:rsidR="00595F5D" w:rsidRDefault="00595F5D" w:rsidP="00595F5D">
      <w:pPr>
        <w:pStyle w:val="GvdeMetni"/>
        <w:rPr>
          <w:rFonts w:cs="Arial"/>
        </w:rPr>
      </w:pPr>
      <w:r w:rsidRPr="00F201AF">
        <w:rPr>
          <w:rFonts w:cs="Arial"/>
        </w:rPr>
        <w:t>Mikroorganizma aktivasyonu ile oluşan önemli bozulma.</w:t>
      </w:r>
    </w:p>
    <w:p w:rsidR="00595F5D" w:rsidRDefault="00595F5D" w:rsidP="00595F5D">
      <w:pPr>
        <w:pStyle w:val="GvdeMetni"/>
        <w:rPr>
          <w:rFonts w:cs="Arial"/>
        </w:rPr>
      </w:pPr>
    </w:p>
    <w:p w:rsidR="00595F5D" w:rsidRPr="004F7D6A" w:rsidRDefault="00595F5D" w:rsidP="00595F5D">
      <w:pPr>
        <w:pStyle w:val="Balk3"/>
      </w:pPr>
      <w:bookmarkStart w:id="29" w:name="_Toc388437456"/>
      <w:r w:rsidRPr="004F7D6A">
        <w:t>3.</w:t>
      </w:r>
      <w:r>
        <w:t>8.6</w:t>
      </w:r>
      <w:r>
        <w:tab/>
      </w:r>
      <w:r w:rsidRPr="004F7D6A">
        <w:t>Böcek hasarı</w:t>
      </w:r>
      <w:bookmarkEnd w:id="29"/>
      <w:r w:rsidRPr="004F7D6A">
        <w:t xml:space="preserve"> </w:t>
      </w:r>
    </w:p>
    <w:p w:rsidR="00595F5D" w:rsidRDefault="00595F5D" w:rsidP="00595F5D">
      <w:pPr>
        <w:pStyle w:val="GvdeMetni"/>
        <w:rPr>
          <w:rFonts w:cs="Arial"/>
        </w:rPr>
      </w:pPr>
      <w:r w:rsidRPr="00F201AF">
        <w:rPr>
          <w:rFonts w:cs="Arial"/>
        </w:rPr>
        <w:t>Böcekler tarafından oluşturulan görülebilen hasar veya ölü böcek veya ölü böcek kalıntısının varlığı.</w:t>
      </w:r>
    </w:p>
    <w:p w:rsidR="00595F5D" w:rsidRDefault="00595F5D" w:rsidP="00595F5D">
      <w:pPr>
        <w:pStyle w:val="GvdeMetni"/>
        <w:rPr>
          <w:rFonts w:cs="Arial"/>
        </w:rPr>
      </w:pPr>
    </w:p>
    <w:p w:rsidR="00595F5D" w:rsidRPr="004F7D6A" w:rsidRDefault="00595F5D" w:rsidP="00595F5D">
      <w:pPr>
        <w:pStyle w:val="Balk3"/>
      </w:pPr>
      <w:bookmarkStart w:id="30" w:name="_Toc388437457"/>
      <w:r w:rsidRPr="004F7D6A">
        <w:t>3.</w:t>
      </w:r>
      <w:r>
        <w:t>8.7</w:t>
      </w:r>
      <w:r>
        <w:tab/>
      </w:r>
      <w:r w:rsidRPr="004F7D6A">
        <w:t>Boş antepfıstığı</w:t>
      </w:r>
      <w:bookmarkEnd w:id="30"/>
      <w:r w:rsidRPr="004F7D6A">
        <w:t xml:space="preserve"> </w:t>
      </w:r>
    </w:p>
    <w:p w:rsidR="00595F5D" w:rsidRDefault="00595F5D" w:rsidP="00595F5D">
      <w:pPr>
        <w:pStyle w:val="GvdeMetni"/>
        <w:rPr>
          <w:rFonts w:cs="Arial"/>
        </w:rPr>
      </w:pPr>
      <w:r w:rsidRPr="00F201AF">
        <w:rPr>
          <w:rFonts w:cs="Arial"/>
        </w:rPr>
        <w:t>Kabuk boşluğunun 1/2’</w:t>
      </w:r>
      <w:r w:rsidR="000C2A96">
        <w:rPr>
          <w:rFonts w:cs="Arial"/>
        </w:rPr>
        <w:t>d</w:t>
      </w:r>
      <w:r w:rsidRPr="00F201AF">
        <w:rPr>
          <w:rFonts w:cs="Arial"/>
        </w:rPr>
        <w:t>en daha azını kap</w:t>
      </w:r>
      <w:r>
        <w:rPr>
          <w:rFonts w:cs="Arial"/>
        </w:rPr>
        <w:t>sa</w:t>
      </w:r>
      <w:r w:rsidRPr="00F201AF">
        <w:rPr>
          <w:rFonts w:cs="Arial"/>
        </w:rPr>
        <w:t>yan</w:t>
      </w:r>
      <w:r>
        <w:rPr>
          <w:rFonts w:cs="Arial"/>
        </w:rPr>
        <w:t xml:space="preserve"> veya hiç iç fıstık iht</w:t>
      </w:r>
      <w:r w:rsidR="00181062">
        <w:rPr>
          <w:rFonts w:cs="Arial"/>
        </w:rPr>
        <w:t xml:space="preserve">iva etmeyen </w:t>
      </w:r>
      <w:r w:rsidRPr="00F201AF">
        <w:rPr>
          <w:rFonts w:cs="Arial"/>
        </w:rPr>
        <w:t>antepfıstığı</w:t>
      </w:r>
      <w:r>
        <w:rPr>
          <w:rFonts w:cs="Arial"/>
        </w:rPr>
        <w:t>.</w:t>
      </w:r>
    </w:p>
    <w:p w:rsidR="00595F5D" w:rsidRDefault="00595F5D" w:rsidP="00595F5D">
      <w:pPr>
        <w:pStyle w:val="GvdeMetni"/>
        <w:rPr>
          <w:rFonts w:cs="Arial"/>
        </w:rPr>
      </w:pPr>
    </w:p>
    <w:p w:rsidR="00595F5D" w:rsidRPr="004F7D6A" w:rsidRDefault="00595F5D" w:rsidP="00595F5D">
      <w:pPr>
        <w:pStyle w:val="Balk3"/>
      </w:pPr>
      <w:bookmarkStart w:id="31" w:name="_Toc388437458"/>
      <w:r w:rsidRPr="004F7D6A">
        <w:t>3.</w:t>
      </w:r>
      <w:r>
        <w:t>8.8</w:t>
      </w:r>
      <w:r>
        <w:tab/>
      </w:r>
      <w:r w:rsidRPr="004F7D6A">
        <w:t>Yabancı tat ve koku</w:t>
      </w:r>
      <w:bookmarkEnd w:id="31"/>
    </w:p>
    <w:p w:rsidR="00595F5D" w:rsidRDefault="00595F5D" w:rsidP="00595F5D">
      <w:pPr>
        <w:pStyle w:val="GvdeMetni"/>
        <w:rPr>
          <w:rFonts w:cs="Arial"/>
        </w:rPr>
      </w:pPr>
      <w:r w:rsidRPr="00F201AF">
        <w:rPr>
          <w:rFonts w:cs="Arial"/>
        </w:rPr>
        <w:t>Ürünün özelliği olmayan herhangi bir tat veya koku.</w:t>
      </w:r>
    </w:p>
    <w:p w:rsidR="00595F5D" w:rsidRDefault="00595F5D" w:rsidP="00595F5D">
      <w:pPr>
        <w:pStyle w:val="GvdeMetni"/>
        <w:rPr>
          <w:rFonts w:cs="Arial"/>
        </w:rPr>
      </w:pPr>
    </w:p>
    <w:p w:rsidR="00595F5D" w:rsidRPr="004F7D6A" w:rsidRDefault="00595F5D" w:rsidP="00595F5D">
      <w:pPr>
        <w:pStyle w:val="Balk3"/>
      </w:pPr>
      <w:bookmarkStart w:id="32" w:name="_Toc388437459"/>
      <w:r w:rsidRPr="004F7D6A">
        <w:t>3.</w:t>
      </w:r>
      <w:r>
        <w:t>8.9</w:t>
      </w:r>
      <w:r>
        <w:tab/>
      </w:r>
      <w:r w:rsidRPr="004F7D6A">
        <w:t xml:space="preserve">Lekeli </w:t>
      </w:r>
      <w:r>
        <w:t xml:space="preserve">derimsi kuru kırmızı </w:t>
      </w:r>
      <w:r w:rsidRPr="004F7D6A">
        <w:t>kabuk</w:t>
      </w:r>
      <w:bookmarkEnd w:id="32"/>
    </w:p>
    <w:p w:rsidR="00595F5D" w:rsidRDefault="00595F5D" w:rsidP="00595F5D">
      <w:pPr>
        <w:pStyle w:val="GvdeMetni"/>
        <w:rPr>
          <w:rFonts w:cs="Arial"/>
        </w:rPr>
      </w:pPr>
      <w:r w:rsidRPr="00F201AF">
        <w:rPr>
          <w:rFonts w:cs="Arial"/>
        </w:rPr>
        <w:t>Tüm kabuğun 1/4’</w:t>
      </w:r>
      <w:r>
        <w:rPr>
          <w:rFonts w:cs="Arial"/>
        </w:rPr>
        <w:t>d</w:t>
      </w:r>
      <w:r w:rsidRPr="00F201AF">
        <w:rPr>
          <w:rFonts w:cs="Arial"/>
        </w:rPr>
        <w:t xml:space="preserve">en fazla alan kaplayan, kahverenginden koyu kahverengine </w:t>
      </w:r>
      <w:r w:rsidR="00A21EB3">
        <w:rPr>
          <w:rFonts w:cs="Arial"/>
        </w:rPr>
        <w:t>veya siy</w:t>
      </w:r>
      <w:r>
        <w:rPr>
          <w:rFonts w:cs="Arial"/>
        </w:rPr>
        <w:t xml:space="preserve">ahımsıya </w:t>
      </w:r>
      <w:r w:rsidRPr="00F201AF">
        <w:rPr>
          <w:rFonts w:cs="Arial"/>
        </w:rPr>
        <w:t>kadar renk değişimi gösteren renk bozukluklarına sahip antepfıstığı.</w:t>
      </w:r>
    </w:p>
    <w:p w:rsidR="00595F5D" w:rsidRDefault="00595F5D" w:rsidP="00595F5D">
      <w:pPr>
        <w:pStyle w:val="GvdeMetni"/>
        <w:rPr>
          <w:rFonts w:cs="Arial"/>
        </w:rPr>
      </w:pPr>
    </w:p>
    <w:p w:rsidR="00595F5D" w:rsidRPr="004F7D6A" w:rsidRDefault="00595F5D" w:rsidP="00595F5D">
      <w:pPr>
        <w:pStyle w:val="Balk3"/>
      </w:pPr>
      <w:bookmarkStart w:id="33" w:name="_Toc388437462"/>
      <w:r w:rsidRPr="004F7D6A">
        <w:t>3.</w:t>
      </w:r>
      <w:r w:rsidR="00795638">
        <w:t>8</w:t>
      </w:r>
      <w:r>
        <w:t>.10</w:t>
      </w:r>
      <w:r>
        <w:tab/>
      </w:r>
      <w:r w:rsidRPr="004F7D6A">
        <w:t>Gelişmemiş antepfıstığı içi</w:t>
      </w:r>
      <w:bookmarkEnd w:id="33"/>
    </w:p>
    <w:p w:rsidR="00595F5D" w:rsidRDefault="00595F5D" w:rsidP="00595F5D">
      <w:pPr>
        <w:pStyle w:val="GvdeMetni"/>
        <w:rPr>
          <w:rFonts w:cs="Arial"/>
        </w:rPr>
      </w:pPr>
      <w:r w:rsidRPr="00F201AF">
        <w:rPr>
          <w:rFonts w:cs="Arial"/>
        </w:rPr>
        <w:t>Aşırı derecede</w:t>
      </w:r>
      <w:r>
        <w:rPr>
          <w:rFonts w:cs="Arial"/>
        </w:rPr>
        <w:t xml:space="preserve"> kuru, gelişmemiş ve kabuk boşluğunun </w:t>
      </w:r>
      <w:r w:rsidR="00F26525">
        <w:rPr>
          <w:rFonts w:cs="Arial"/>
        </w:rPr>
        <w:t>3/4</w:t>
      </w:r>
      <w:r>
        <w:rPr>
          <w:rFonts w:cs="Arial"/>
        </w:rPr>
        <w:t xml:space="preserve">’ten az ancak </w:t>
      </w:r>
      <w:r w:rsidR="00795638">
        <w:rPr>
          <w:rFonts w:cs="Arial"/>
        </w:rPr>
        <w:t>1/2’d</w:t>
      </w:r>
      <w:r>
        <w:rPr>
          <w:rFonts w:cs="Arial"/>
        </w:rPr>
        <w:t>en az olmayan boşluğu dolduran antepfıstığı içi.</w:t>
      </w:r>
      <w:r w:rsidRPr="00F201AF">
        <w:rPr>
          <w:rFonts w:cs="Arial"/>
        </w:rPr>
        <w:t xml:space="preserve"> </w:t>
      </w:r>
    </w:p>
    <w:p w:rsidR="00595F5D" w:rsidRDefault="00595F5D" w:rsidP="00595F5D">
      <w:pPr>
        <w:pStyle w:val="GvdeMetni"/>
        <w:rPr>
          <w:rFonts w:cs="Arial"/>
        </w:rPr>
      </w:pPr>
    </w:p>
    <w:p w:rsidR="00595F5D" w:rsidRPr="004F7D6A" w:rsidRDefault="00595F5D" w:rsidP="00595F5D">
      <w:pPr>
        <w:pStyle w:val="Balk3"/>
      </w:pPr>
      <w:bookmarkStart w:id="34" w:name="_Toc388437464"/>
      <w:r w:rsidRPr="004F7D6A">
        <w:t>3.</w:t>
      </w:r>
      <w:r w:rsidR="00795638">
        <w:t>8.11</w:t>
      </w:r>
      <w:r>
        <w:tab/>
      </w:r>
      <w:r w:rsidRPr="004F7D6A">
        <w:t>Leke, pas</w:t>
      </w:r>
      <w:bookmarkEnd w:id="34"/>
    </w:p>
    <w:p w:rsidR="00595F5D" w:rsidRDefault="00595F5D" w:rsidP="00595F5D">
      <w:pPr>
        <w:pStyle w:val="GvdeMetni"/>
        <w:rPr>
          <w:rFonts w:cs="Arial"/>
        </w:rPr>
      </w:pPr>
      <w:r w:rsidRPr="00F201AF">
        <w:rPr>
          <w:rFonts w:cs="Arial"/>
        </w:rPr>
        <w:t>Kabuğun dış görünümünü önemli bir şekilde etkileyen, yara ve koyu lekeler hariç fark edilebilir kusur (3 mm çapındaki daire ile eşit alana sahip veya 5 mm boyundaki leke, pas).</w:t>
      </w:r>
    </w:p>
    <w:p w:rsidR="00595F5D" w:rsidRDefault="00595F5D" w:rsidP="00595F5D">
      <w:pPr>
        <w:pStyle w:val="GvdeMetni"/>
        <w:rPr>
          <w:rFonts w:cs="Arial"/>
        </w:rPr>
      </w:pPr>
    </w:p>
    <w:p w:rsidR="00595F5D" w:rsidRPr="00C45D4C" w:rsidRDefault="00795638" w:rsidP="00595F5D">
      <w:pPr>
        <w:pStyle w:val="Balk3"/>
        <w:rPr>
          <w:rFonts w:cs="Times New Roman"/>
          <w:lang w:eastAsia="en-US"/>
        </w:rPr>
      </w:pPr>
      <w:r>
        <w:rPr>
          <w:lang w:eastAsia="en-US"/>
        </w:rPr>
        <w:t>3.8.12</w:t>
      </w:r>
      <w:r w:rsidR="00595F5D">
        <w:rPr>
          <w:lang w:eastAsia="en-US"/>
        </w:rPr>
        <w:tab/>
      </w:r>
      <w:r w:rsidR="00595F5D" w:rsidRPr="00C45D4C">
        <w:rPr>
          <w:rFonts w:cs="Times New Roman"/>
          <w:lang w:eastAsia="en-US"/>
        </w:rPr>
        <w:t xml:space="preserve">Hafif </w:t>
      </w:r>
      <w:r w:rsidR="00595F5D">
        <w:rPr>
          <w:lang w:eastAsia="en-US"/>
        </w:rPr>
        <w:t xml:space="preserve">yüzeysel </w:t>
      </w:r>
      <w:r w:rsidR="00595F5D" w:rsidRPr="00C45D4C">
        <w:rPr>
          <w:rFonts w:cs="Times New Roman"/>
          <w:lang w:eastAsia="en-US"/>
        </w:rPr>
        <w:t>kusur</w:t>
      </w:r>
    </w:p>
    <w:p w:rsidR="00595F5D" w:rsidRDefault="00595F5D" w:rsidP="00595F5D">
      <w:pPr>
        <w:pStyle w:val="GvdeMetni"/>
        <w:rPr>
          <w:rFonts w:cs="Arial"/>
        </w:rPr>
      </w:pPr>
      <w:r>
        <w:rPr>
          <w:rFonts w:cs="Arial"/>
        </w:rPr>
        <w:t>Genel görünümünü, kalitesini ve piyasaya arzını olumsuz yönde etkilemeyen kusur.</w:t>
      </w:r>
    </w:p>
    <w:p w:rsidR="00595F5D" w:rsidRDefault="00595F5D" w:rsidP="00595F5D">
      <w:pPr>
        <w:pStyle w:val="Balk2"/>
      </w:pPr>
    </w:p>
    <w:p w:rsidR="00595F5D" w:rsidRDefault="00595F5D" w:rsidP="00595F5D">
      <w:pPr>
        <w:pStyle w:val="Balk2"/>
      </w:pPr>
      <w:r>
        <w:t>3.9</w:t>
      </w:r>
      <w:r>
        <w:tab/>
        <w:t>Yabancı madde</w:t>
      </w:r>
    </w:p>
    <w:p w:rsidR="00595F5D" w:rsidRDefault="00795638" w:rsidP="00595F5D">
      <w:pPr>
        <w:pStyle w:val="GvdeMetni"/>
      </w:pPr>
      <w:r>
        <w:t>A</w:t>
      </w:r>
      <w:r w:rsidR="00595F5D">
        <w:t>ntepfıstıkları arasında bulunan kendinden başka gözl</w:t>
      </w:r>
      <w:r>
        <w:t>e görülebilir her türlü madde ile</w:t>
      </w:r>
      <w:r w:rsidR="00595F5D">
        <w:t xml:space="preserve"> iç ve kabuk </w:t>
      </w:r>
      <w:r w:rsidR="00595F5D" w:rsidRPr="003138E2">
        <w:t>par</w:t>
      </w:r>
      <w:r w:rsidR="00595F5D">
        <w:t>çaları.</w:t>
      </w:r>
    </w:p>
    <w:p w:rsidR="00595F5D" w:rsidRDefault="00595F5D" w:rsidP="00595F5D">
      <w:pPr>
        <w:pStyle w:val="GvdeMetni"/>
      </w:pPr>
    </w:p>
    <w:p w:rsidR="00595F5D" w:rsidRPr="004F7D6A" w:rsidRDefault="00595F5D" w:rsidP="00595F5D">
      <w:pPr>
        <w:pStyle w:val="Balk2"/>
      </w:pPr>
      <w:bookmarkStart w:id="35" w:name="_Toc388437465"/>
      <w:r>
        <w:t>3.10</w:t>
      </w:r>
      <w:r>
        <w:tab/>
      </w:r>
      <w:r w:rsidRPr="004F7D6A">
        <w:t>Acılaşma</w:t>
      </w:r>
      <w:bookmarkEnd w:id="35"/>
    </w:p>
    <w:p w:rsidR="00595F5D" w:rsidRDefault="00595F5D" w:rsidP="00595F5D">
      <w:pPr>
        <w:pStyle w:val="GvdeMetni"/>
        <w:rPr>
          <w:rFonts w:cs="Arial"/>
        </w:rPr>
      </w:pPr>
      <w:r>
        <w:rPr>
          <w:rFonts w:cs="Arial"/>
        </w:rPr>
        <w:t xml:space="preserve">Antepfıstığının içinin yağ veya serbest yağ asitlerinin okside olması </w:t>
      </w:r>
      <w:r w:rsidR="00795638">
        <w:rPr>
          <w:rFonts w:cs="Arial"/>
        </w:rPr>
        <w:t xml:space="preserve">ile ortaya çıkan, istenmeyen </w:t>
      </w:r>
      <w:proofErr w:type="spellStart"/>
      <w:r w:rsidR="00795638">
        <w:rPr>
          <w:rFonts w:cs="Arial"/>
        </w:rPr>
        <w:t>tad</w:t>
      </w:r>
      <w:proofErr w:type="spellEnd"/>
      <w:r>
        <w:rPr>
          <w:rFonts w:cs="Arial"/>
        </w:rPr>
        <w:t xml:space="preserve"> içermesi. </w:t>
      </w:r>
    </w:p>
    <w:p w:rsidR="00F17F24" w:rsidRPr="00F17F24" w:rsidRDefault="00F17F24" w:rsidP="00F17F24">
      <w:pPr>
        <w:rPr>
          <w:lang w:val="en-US" w:eastAsia="en-US"/>
        </w:rPr>
      </w:pPr>
      <w:bookmarkStart w:id="36" w:name="_Toc388437467"/>
    </w:p>
    <w:p w:rsidR="00595F5D" w:rsidRDefault="00595F5D" w:rsidP="00595F5D">
      <w:pPr>
        <w:pStyle w:val="Balk1"/>
        <w:rPr>
          <w:szCs w:val="24"/>
        </w:rPr>
      </w:pPr>
      <w:r>
        <w:rPr>
          <w:szCs w:val="24"/>
        </w:rPr>
        <w:t>4</w:t>
      </w:r>
      <w:r>
        <w:rPr>
          <w:szCs w:val="24"/>
        </w:rPr>
        <w:tab/>
      </w:r>
      <w:proofErr w:type="spellStart"/>
      <w:r>
        <w:rPr>
          <w:szCs w:val="24"/>
        </w:rPr>
        <w:t>Sınıflandırma</w:t>
      </w:r>
      <w:proofErr w:type="spellEnd"/>
      <w:r>
        <w:rPr>
          <w:szCs w:val="24"/>
        </w:rPr>
        <w:t xml:space="preserve"> </w:t>
      </w:r>
      <w:proofErr w:type="spellStart"/>
      <w:r>
        <w:rPr>
          <w:szCs w:val="24"/>
        </w:rPr>
        <w:t>ve</w:t>
      </w:r>
      <w:proofErr w:type="spellEnd"/>
      <w:r>
        <w:rPr>
          <w:szCs w:val="24"/>
        </w:rPr>
        <w:t xml:space="preserve"> </w:t>
      </w:r>
      <w:proofErr w:type="spellStart"/>
      <w:r>
        <w:rPr>
          <w:szCs w:val="24"/>
        </w:rPr>
        <w:t>özellikler</w:t>
      </w:r>
      <w:bookmarkEnd w:id="36"/>
      <w:proofErr w:type="spellEnd"/>
    </w:p>
    <w:p w:rsidR="00595F5D" w:rsidRDefault="00595F5D" w:rsidP="00595F5D">
      <w:pPr>
        <w:rPr>
          <w:sz w:val="24"/>
          <w:szCs w:val="24"/>
        </w:rPr>
      </w:pPr>
    </w:p>
    <w:p w:rsidR="00595F5D" w:rsidRDefault="00595F5D" w:rsidP="00595F5D">
      <w:pPr>
        <w:pStyle w:val="Balk2"/>
      </w:pPr>
      <w:bookmarkStart w:id="37" w:name="_Toc388437468"/>
      <w:bookmarkStart w:id="38" w:name="_Toc7845306"/>
      <w:r>
        <w:t>4.1</w:t>
      </w:r>
      <w:r>
        <w:tab/>
        <w:t>Sınıflandırma</w:t>
      </w:r>
      <w:bookmarkEnd w:id="37"/>
    </w:p>
    <w:p w:rsidR="00595F5D" w:rsidRDefault="00795638" w:rsidP="00595F5D">
      <w:pPr>
        <w:jc w:val="both"/>
      </w:pPr>
      <w:r>
        <w:t>A</w:t>
      </w:r>
      <w:r w:rsidR="00595F5D">
        <w:t>ntepfıstıkları; meyve biçimlerine göre gruplara, kalite özelliklerine göre sınıflara, ekvatoral çaplarına göre de boylara ayrılır.</w:t>
      </w:r>
    </w:p>
    <w:p w:rsidR="00595F5D" w:rsidRPr="00DA26C7" w:rsidRDefault="00595F5D" w:rsidP="00595F5D"/>
    <w:p w:rsidR="00595F5D" w:rsidRDefault="00595F5D" w:rsidP="00595F5D">
      <w:pPr>
        <w:pStyle w:val="Balk3"/>
      </w:pPr>
      <w:r>
        <w:t>4.1.1</w:t>
      </w:r>
      <w:r>
        <w:tab/>
        <w:t>Gruplar</w:t>
      </w:r>
    </w:p>
    <w:p w:rsidR="00595F5D" w:rsidRDefault="00795638" w:rsidP="00595F5D">
      <w:pPr>
        <w:jc w:val="both"/>
      </w:pPr>
      <w:r>
        <w:t>A</w:t>
      </w:r>
      <w:r w:rsidR="00595F5D">
        <w:t>ntepfıstıkları, meyve biçimlerine göre;</w:t>
      </w:r>
    </w:p>
    <w:p w:rsidR="00595F5D" w:rsidRDefault="00795638" w:rsidP="00595F5D">
      <w:pPr>
        <w:numPr>
          <w:ilvl w:val="0"/>
          <w:numId w:val="13"/>
        </w:numPr>
        <w:tabs>
          <w:tab w:val="clear" w:pos="720"/>
          <w:tab w:val="num" w:pos="300"/>
        </w:tabs>
        <w:ind w:hanging="720"/>
        <w:jc w:val="both"/>
      </w:pPr>
      <w:r>
        <w:t xml:space="preserve">Tombul grubu (Siirt, </w:t>
      </w:r>
      <w:proofErr w:type="spellStart"/>
      <w:r>
        <w:t>Ohadi</w:t>
      </w:r>
      <w:proofErr w:type="spellEnd"/>
      <w:r>
        <w:t>, Tekin vb.</w:t>
      </w:r>
      <w:r w:rsidR="00595F5D">
        <w:t>)</w:t>
      </w:r>
    </w:p>
    <w:p w:rsidR="00595F5D" w:rsidRDefault="00795638" w:rsidP="00595F5D">
      <w:pPr>
        <w:numPr>
          <w:ilvl w:val="0"/>
          <w:numId w:val="13"/>
        </w:numPr>
        <w:tabs>
          <w:tab w:val="clear" w:pos="720"/>
          <w:tab w:val="num" w:pos="300"/>
        </w:tabs>
        <w:ind w:hanging="720"/>
        <w:jc w:val="both"/>
      </w:pPr>
      <w:r>
        <w:t>Sivri grubu (Kırmızı, Uzun</w:t>
      </w:r>
      <w:r w:rsidR="00595F5D">
        <w:t>, Ha</w:t>
      </w:r>
      <w:r>
        <w:t>lebi, Barak Yıldızı vb.</w:t>
      </w:r>
      <w:r w:rsidR="00595F5D">
        <w:t>)</w:t>
      </w:r>
    </w:p>
    <w:p w:rsidR="00595F5D" w:rsidRDefault="00595F5D" w:rsidP="00595F5D">
      <w:pPr>
        <w:tabs>
          <w:tab w:val="left" w:pos="3857"/>
        </w:tabs>
        <w:rPr>
          <w:szCs w:val="24"/>
        </w:rPr>
      </w:pPr>
      <w:proofErr w:type="gramStart"/>
      <w:r>
        <w:rPr>
          <w:szCs w:val="24"/>
        </w:rPr>
        <w:t>olmak</w:t>
      </w:r>
      <w:proofErr w:type="gramEnd"/>
      <w:r>
        <w:rPr>
          <w:szCs w:val="24"/>
        </w:rPr>
        <w:t xml:space="preserve"> üzere iki gruba ayrılır.</w:t>
      </w:r>
    </w:p>
    <w:p w:rsidR="00595F5D" w:rsidRDefault="00595F5D" w:rsidP="00595F5D">
      <w:pPr>
        <w:ind w:left="360"/>
        <w:jc w:val="both"/>
      </w:pPr>
    </w:p>
    <w:p w:rsidR="00595F5D" w:rsidRDefault="00595F5D" w:rsidP="00595F5D">
      <w:pPr>
        <w:pStyle w:val="Balk3"/>
      </w:pPr>
      <w:r>
        <w:t>4.1.2</w:t>
      </w:r>
      <w:r>
        <w:tab/>
        <w:t>Sınıflar</w:t>
      </w:r>
    </w:p>
    <w:p w:rsidR="00595F5D" w:rsidRDefault="00795638" w:rsidP="00595F5D">
      <w:pPr>
        <w:tabs>
          <w:tab w:val="left" w:pos="3857"/>
        </w:tabs>
        <w:jc w:val="both"/>
        <w:rPr>
          <w:szCs w:val="24"/>
        </w:rPr>
      </w:pPr>
      <w:r>
        <w:t>A</w:t>
      </w:r>
      <w:r w:rsidR="00595F5D">
        <w:t>ntepfıstıkları, kalite özelliklerine göre;</w:t>
      </w:r>
    </w:p>
    <w:p w:rsidR="00595F5D" w:rsidRDefault="00595F5D" w:rsidP="00595F5D">
      <w:pPr>
        <w:numPr>
          <w:ilvl w:val="0"/>
          <w:numId w:val="11"/>
        </w:numPr>
        <w:tabs>
          <w:tab w:val="clear" w:pos="720"/>
          <w:tab w:val="num" w:pos="300"/>
          <w:tab w:val="left" w:pos="3857"/>
        </w:tabs>
        <w:ind w:hanging="720"/>
        <w:jc w:val="both"/>
        <w:rPr>
          <w:szCs w:val="24"/>
        </w:rPr>
      </w:pPr>
      <w:r>
        <w:rPr>
          <w:szCs w:val="24"/>
        </w:rPr>
        <w:t>Ekstra,</w:t>
      </w:r>
    </w:p>
    <w:p w:rsidR="00595F5D" w:rsidRDefault="00595F5D" w:rsidP="00595F5D">
      <w:pPr>
        <w:numPr>
          <w:ilvl w:val="0"/>
          <w:numId w:val="11"/>
        </w:numPr>
        <w:tabs>
          <w:tab w:val="clear" w:pos="720"/>
          <w:tab w:val="num" w:pos="300"/>
          <w:tab w:val="left" w:pos="3857"/>
        </w:tabs>
        <w:ind w:hanging="720"/>
        <w:jc w:val="both"/>
        <w:rPr>
          <w:szCs w:val="24"/>
        </w:rPr>
      </w:pPr>
      <w:r>
        <w:rPr>
          <w:szCs w:val="24"/>
        </w:rPr>
        <w:t>Sınıf I,</w:t>
      </w:r>
    </w:p>
    <w:p w:rsidR="00595F5D" w:rsidRDefault="00595F5D" w:rsidP="00595F5D">
      <w:pPr>
        <w:numPr>
          <w:ilvl w:val="0"/>
          <w:numId w:val="11"/>
        </w:numPr>
        <w:tabs>
          <w:tab w:val="clear" w:pos="720"/>
          <w:tab w:val="num" w:pos="300"/>
          <w:tab w:val="left" w:pos="3857"/>
        </w:tabs>
        <w:ind w:hanging="720"/>
        <w:jc w:val="both"/>
        <w:rPr>
          <w:szCs w:val="24"/>
        </w:rPr>
      </w:pPr>
      <w:r>
        <w:rPr>
          <w:szCs w:val="24"/>
        </w:rPr>
        <w:t xml:space="preserve">Sınıf II </w:t>
      </w:r>
    </w:p>
    <w:p w:rsidR="00595F5D" w:rsidRDefault="00595F5D" w:rsidP="00595F5D">
      <w:pPr>
        <w:tabs>
          <w:tab w:val="left" w:pos="3857"/>
        </w:tabs>
        <w:jc w:val="both"/>
        <w:rPr>
          <w:szCs w:val="24"/>
        </w:rPr>
      </w:pPr>
      <w:proofErr w:type="gramStart"/>
      <w:r>
        <w:rPr>
          <w:szCs w:val="24"/>
        </w:rPr>
        <w:t>olmak</w:t>
      </w:r>
      <w:proofErr w:type="gramEnd"/>
      <w:r>
        <w:rPr>
          <w:szCs w:val="24"/>
        </w:rPr>
        <w:t xml:space="preserve"> üzere üç sınıfa ayrılır.</w:t>
      </w:r>
    </w:p>
    <w:p w:rsidR="00595F5D" w:rsidRDefault="00595F5D" w:rsidP="00595F5D">
      <w:pPr>
        <w:tabs>
          <w:tab w:val="left" w:pos="3857"/>
        </w:tabs>
        <w:jc w:val="both"/>
        <w:rPr>
          <w:szCs w:val="24"/>
        </w:rPr>
      </w:pPr>
    </w:p>
    <w:bookmarkEnd w:id="38"/>
    <w:p w:rsidR="00595F5D" w:rsidRDefault="00595F5D" w:rsidP="00595F5D">
      <w:pPr>
        <w:pStyle w:val="Balk3"/>
      </w:pPr>
      <w:r>
        <w:t>4.1.</w:t>
      </w:r>
      <w:r w:rsidRPr="00547032">
        <w:t>3</w:t>
      </w:r>
      <w:r w:rsidRPr="00547032">
        <w:tab/>
        <w:t>Boylar</w:t>
      </w:r>
    </w:p>
    <w:p w:rsidR="00595F5D" w:rsidRDefault="00795638" w:rsidP="00595F5D">
      <w:pPr>
        <w:tabs>
          <w:tab w:val="left" w:pos="3857"/>
        </w:tabs>
        <w:jc w:val="both"/>
      </w:pPr>
      <w:r>
        <w:t>A</w:t>
      </w:r>
      <w:r w:rsidR="00595F5D">
        <w:t>ntepfıstıkları, ekvatoral çaplarına göre;</w:t>
      </w:r>
    </w:p>
    <w:p w:rsidR="00595F5D" w:rsidRDefault="00595F5D" w:rsidP="00595F5D">
      <w:pPr>
        <w:numPr>
          <w:ilvl w:val="0"/>
          <w:numId w:val="11"/>
        </w:numPr>
        <w:tabs>
          <w:tab w:val="clear" w:pos="720"/>
          <w:tab w:val="num" w:pos="300"/>
          <w:tab w:val="left" w:pos="3857"/>
        </w:tabs>
        <w:ind w:hanging="720"/>
        <w:jc w:val="both"/>
      </w:pPr>
      <w:r>
        <w:t xml:space="preserve">Çok iri </w:t>
      </w:r>
    </w:p>
    <w:p w:rsidR="00595F5D" w:rsidRDefault="00595F5D" w:rsidP="00595F5D">
      <w:pPr>
        <w:numPr>
          <w:ilvl w:val="0"/>
          <w:numId w:val="11"/>
        </w:numPr>
        <w:tabs>
          <w:tab w:val="clear" w:pos="720"/>
          <w:tab w:val="num" w:pos="300"/>
          <w:tab w:val="left" w:pos="3857"/>
        </w:tabs>
        <w:ind w:hanging="720"/>
        <w:jc w:val="both"/>
        <w:rPr>
          <w:szCs w:val="24"/>
        </w:rPr>
      </w:pPr>
      <w:r>
        <w:t>İri,</w:t>
      </w:r>
    </w:p>
    <w:p w:rsidR="00595F5D" w:rsidRDefault="00595F5D" w:rsidP="00595F5D">
      <w:pPr>
        <w:numPr>
          <w:ilvl w:val="0"/>
          <w:numId w:val="11"/>
        </w:numPr>
        <w:tabs>
          <w:tab w:val="clear" w:pos="720"/>
          <w:tab w:val="num" w:pos="300"/>
          <w:tab w:val="left" w:pos="3857"/>
        </w:tabs>
        <w:ind w:hanging="720"/>
        <w:jc w:val="both"/>
        <w:rPr>
          <w:szCs w:val="24"/>
        </w:rPr>
      </w:pPr>
      <w:r>
        <w:rPr>
          <w:szCs w:val="24"/>
        </w:rPr>
        <w:t>Orta,</w:t>
      </w:r>
    </w:p>
    <w:p w:rsidR="00595F5D" w:rsidRDefault="00595F5D" w:rsidP="00595F5D">
      <w:pPr>
        <w:numPr>
          <w:ilvl w:val="0"/>
          <w:numId w:val="11"/>
        </w:numPr>
        <w:tabs>
          <w:tab w:val="clear" w:pos="720"/>
          <w:tab w:val="num" w:pos="300"/>
          <w:tab w:val="left" w:pos="3857"/>
        </w:tabs>
        <w:ind w:hanging="720"/>
        <w:jc w:val="both"/>
        <w:rPr>
          <w:szCs w:val="24"/>
        </w:rPr>
      </w:pPr>
      <w:r>
        <w:rPr>
          <w:szCs w:val="24"/>
        </w:rPr>
        <w:t>Küçük</w:t>
      </w:r>
    </w:p>
    <w:p w:rsidR="00595F5D" w:rsidRDefault="00595F5D" w:rsidP="00595F5D">
      <w:pPr>
        <w:tabs>
          <w:tab w:val="left" w:pos="3857"/>
        </w:tabs>
        <w:jc w:val="both"/>
        <w:rPr>
          <w:szCs w:val="24"/>
        </w:rPr>
      </w:pPr>
      <w:proofErr w:type="gramStart"/>
      <w:r>
        <w:rPr>
          <w:szCs w:val="24"/>
        </w:rPr>
        <w:t>olmak</w:t>
      </w:r>
      <w:proofErr w:type="gramEnd"/>
      <w:r>
        <w:rPr>
          <w:szCs w:val="24"/>
        </w:rPr>
        <w:t xml:space="preserve"> üzere dört boya ayrılır.</w:t>
      </w:r>
    </w:p>
    <w:p w:rsidR="00595F5D" w:rsidRDefault="00595F5D" w:rsidP="00595F5D">
      <w:pPr>
        <w:tabs>
          <w:tab w:val="left" w:pos="3857"/>
        </w:tabs>
        <w:jc w:val="both"/>
        <w:rPr>
          <w:szCs w:val="24"/>
        </w:rPr>
      </w:pPr>
    </w:p>
    <w:p w:rsidR="00595F5D" w:rsidRDefault="00595F5D" w:rsidP="00595F5D">
      <w:pPr>
        <w:pStyle w:val="Balk2"/>
        <w:rPr>
          <w:szCs w:val="24"/>
        </w:rPr>
      </w:pPr>
      <w:bookmarkStart w:id="39" w:name="_Toc388437469"/>
      <w:r>
        <w:rPr>
          <w:szCs w:val="24"/>
        </w:rPr>
        <w:t>4.2</w:t>
      </w:r>
      <w:r>
        <w:rPr>
          <w:szCs w:val="24"/>
        </w:rPr>
        <w:tab/>
        <w:t>Özellikler</w:t>
      </w:r>
      <w:bookmarkEnd w:id="39"/>
    </w:p>
    <w:p w:rsidR="00595F5D" w:rsidRPr="00A5334C" w:rsidRDefault="00595F5D" w:rsidP="00A5334C"/>
    <w:p w:rsidR="00595F5D" w:rsidRDefault="00595F5D" w:rsidP="00595F5D">
      <w:pPr>
        <w:pStyle w:val="Balk3"/>
      </w:pPr>
      <w:r>
        <w:t>4.2.1</w:t>
      </w:r>
      <w:r>
        <w:tab/>
        <w:t>Genel özellikler</w:t>
      </w:r>
    </w:p>
    <w:p w:rsidR="00595F5D" w:rsidRPr="00200527" w:rsidRDefault="00595F5D" w:rsidP="00595F5D"/>
    <w:p w:rsidR="00595F5D" w:rsidRDefault="00795638" w:rsidP="00595F5D">
      <w:pPr>
        <w:jc w:val="both"/>
      </w:pPr>
      <w:r>
        <w:t>A</w:t>
      </w:r>
      <w:r w:rsidR="00595F5D">
        <w:t>ntepfıstığı;</w:t>
      </w:r>
    </w:p>
    <w:p w:rsidR="00595F5D" w:rsidRDefault="00595F5D" w:rsidP="00595F5D">
      <w:pPr>
        <w:numPr>
          <w:ilvl w:val="0"/>
          <w:numId w:val="6"/>
        </w:numPr>
        <w:jc w:val="both"/>
      </w:pPr>
      <w:r>
        <w:t>İşleme ve pazarlama için elden geçirmeye ve antepfıstığı içini koruyarak taşınmaya dayanıklı olmalı,</w:t>
      </w:r>
    </w:p>
    <w:p w:rsidR="00595F5D" w:rsidRDefault="00595F5D" w:rsidP="00595F5D">
      <w:pPr>
        <w:numPr>
          <w:ilvl w:val="0"/>
          <w:numId w:val="6"/>
        </w:numPr>
        <w:jc w:val="both"/>
        <w:rPr>
          <w:szCs w:val="24"/>
        </w:rPr>
      </w:pPr>
      <w:r>
        <w:rPr>
          <w:szCs w:val="24"/>
        </w:rPr>
        <w:t xml:space="preserve">Bütün ve tam olmalı, </w:t>
      </w:r>
    </w:p>
    <w:p w:rsidR="00595F5D" w:rsidRDefault="00595F5D" w:rsidP="00595F5D">
      <w:pPr>
        <w:numPr>
          <w:ilvl w:val="0"/>
          <w:numId w:val="6"/>
        </w:numPr>
        <w:jc w:val="both"/>
        <w:rPr>
          <w:szCs w:val="24"/>
        </w:rPr>
      </w:pPr>
      <w:r>
        <w:rPr>
          <w:szCs w:val="24"/>
        </w:rPr>
        <w:t>Kusur bulunmamalı,</w:t>
      </w:r>
    </w:p>
    <w:p w:rsidR="00595F5D" w:rsidRDefault="00595F5D" w:rsidP="00595F5D">
      <w:pPr>
        <w:numPr>
          <w:ilvl w:val="0"/>
          <w:numId w:val="6"/>
        </w:numPr>
        <w:jc w:val="both"/>
        <w:rPr>
          <w:szCs w:val="24"/>
        </w:rPr>
      </w:pPr>
      <w:r>
        <w:rPr>
          <w:szCs w:val="24"/>
        </w:rPr>
        <w:t>Sağlam olmalı,</w:t>
      </w:r>
    </w:p>
    <w:p w:rsidR="00595F5D" w:rsidRDefault="00595F5D" w:rsidP="00595F5D">
      <w:pPr>
        <w:numPr>
          <w:ilvl w:val="0"/>
          <w:numId w:val="6"/>
        </w:numPr>
        <w:jc w:val="both"/>
        <w:rPr>
          <w:szCs w:val="24"/>
        </w:rPr>
      </w:pPr>
      <w:r>
        <w:rPr>
          <w:szCs w:val="24"/>
        </w:rPr>
        <w:t>Meyvenin doğal kalitesini etkileyecek kusurlar bulunmamalı,</w:t>
      </w:r>
    </w:p>
    <w:p w:rsidR="00595F5D" w:rsidRDefault="00595F5D" w:rsidP="00595F5D">
      <w:pPr>
        <w:numPr>
          <w:ilvl w:val="0"/>
          <w:numId w:val="6"/>
        </w:numPr>
        <w:jc w:val="both"/>
        <w:rPr>
          <w:szCs w:val="24"/>
        </w:rPr>
      </w:pPr>
      <w:r>
        <w:rPr>
          <w:szCs w:val="24"/>
        </w:rPr>
        <w:t xml:space="preserve">Böcek zararları bulunmamalı, </w:t>
      </w:r>
    </w:p>
    <w:p w:rsidR="00595F5D" w:rsidRDefault="00595F5D" w:rsidP="00595F5D">
      <w:pPr>
        <w:numPr>
          <w:ilvl w:val="0"/>
          <w:numId w:val="6"/>
        </w:numPr>
        <w:jc w:val="both"/>
        <w:rPr>
          <w:szCs w:val="24"/>
        </w:rPr>
      </w:pPr>
      <w:r>
        <w:rPr>
          <w:szCs w:val="24"/>
        </w:rPr>
        <w:t xml:space="preserve">Temiz olmalı, </w:t>
      </w:r>
    </w:p>
    <w:p w:rsidR="00595F5D" w:rsidRDefault="00595F5D" w:rsidP="00595F5D">
      <w:pPr>
        <w:numPr>
          <w:ilvl w:val="0"/>
          <w:numId w:val="6"/>
        </w:numPr>
        <w:jc w:val="both"/>
        <w:rPr>
          <w:szCs w:val="24"/>
        </w:rPr>
      </w:pPr>
      <w:r>
        <w:rPr>
          <w:szCs w:val="24"/>
        </w:rPr>
        <w:t>Kuru olmalı, anormal dış rutubet (dış yüzeyde ıslaklık) ihtiva etmemeli</w:t>
      </w:r>
    </w:p>
    <w:p w:rsidR="00795638" w:rsidRDefault="00795638" w:rsidP="00795638">
      <w:pPr>
        <w:jc w:val="both"/>
        <w:rPr>
          <w:szCs w:val="24"/>
        </w:rPr>
      </w:pPr>
      <w:proofErr w:type="spellStart"/>
      <w:r>
        <w:rPr>
          <w:szCs w:val="24"/>
        </w:rPr>
        <w:t>dir</w:t>
      </w:r>
      <w:proofErr w:type="spellEnd"/>
      <w:r>
        <w:rPr>
          <w:szCs w:val="24"/>
        </w:rPr>
        <w:t>.</w:t>
      </w:r>
    </w:p>
    <w:p w:rsidR="00767D3A" w:rsidRPr="00767D3A" w:rsidRDefault="00767D3A" w:rsidP="00767D3A"/>
    <w:p w:rsidR="00595F5D" w:rsidRDefault="00595F5D" w:rsidP="00595F5D">
      <w:pPr>
        <w:pStyle w:val="Balk3"/>
      </w:pPr>
      <w:r>
        <w:t>4.2.2</w:t>
      </w:r>
      <w:r>
        <w:tab/>
        <w:t>Grup özellikleri</w:t>
      </w:r>
    </w:p>
    <w:p w:rsidR="00595F5D" w:rsidRDefault="00595F5D" w:rsidP="00595F5D">
      <w:pPr>
        <w:jc w:val="both"/>
      </w:pPr>
    </w:p>
    <w:p w:rsidR="00595F5D" w:rsidRDefault="00595F5D" w:rsidP="00595F5D">
      <w:pPr>
        <w:tabs>
          <w:tab w:val="left" w:pos="851"/>
        </w:tabs>
        <w:rPr>
          <w:b/>
          <w:sz w:val="22"/>
        </w:rPr>
      </w:pPr>
      <w:r>
        <w:rPr>
          <w:b/>
          <w:sz w:val="22"/>
        </w:rPr>
        <w:t xml:space="preserve">4.2.2.1 Tombul </w:t>
      </w:r>
    </w:p>
    <w:p w:rsidR="00595F5D" w:rsidRDefault="00595F5D" w:rsidP="00595F5D">
      <w:pPr>
        <w:jc w:val="both"/>
      </w:pPr>
      <w:r>
        <w:t>Bu g</w:t>
      </w:r>
      <w:r w:rsidR="00795638">
        <w:t xml:space="preserve">ruba giren </w:t>
      </w:r>
      <w:r>
        <w:t xml:space="preserve">antepfıstıkları, yuvarlak veya oval </w:t>
      </w:r>
      <w:r w:rsidR="00F17F24">
        <w:t>t</w:t>
      </w:r>
      <w:r>
        <w:t>aneli iri boyutlu olmalıdır. Çoğunlukla ağaç üzerinde kendiliğinden çatlar, içleri kuru, sarı renkli, iri ve gösterişli olup, daha çok çerezlik olarak tüketilmektedir.</w:t>
      </w:r>
    </w:p>
    <w:p w:rsidR="00595F5D" w:rsidRDefault="00595F5D" w:rsidP="00595F5D">
      <w:pPr>
        <w:jc w:val="both"/>
      </w:pPr>
    </w:p>
    <w:p w:rsidR="00595F5D" w:rsidRDefault="00595F5D" w:rsidP="00595F5D">
      <w:pPr>
        <w:tabs>
          <w:tab w:val="left" w:pos="851"/>
        </w:tabs>
        <w:rPr>
          <w:b/>
          <w:sz w:val="22"/>
        </w:rPr>
      </w:pPr>
      <w:r>
        <w:rPr>
          <w:b/>
          <w:sz w:val="22"/>
        </w:rPr>
        <w:t>4.2.2.2 Sivri</w:t>
      </w:r>
    </w:p>
    <w:p w:rsidR="00595F5D" w:rsidRDefault="00595F5D" w:rsidP="00595F5D">
      <w:pPr>
        <w:jc w:val="both"/>
      </w:pPr>
      <w:r>
        <w:t>Bu g</w:t>
      </w:r>
      <w:r w:rsidR="00795638">
        <w:t xml:space="preserve">ruba giren </w:t>
      </w:r>
      <w:r>
        <w:t xml:space="preserve">antepfıstıkları, uzun </w:t>
      </w:r>
      <w:r w:rsidR="00F17F24">
        <w:t>t</w:t>
      </w:r>
      <w:r>
        <w:t>aneli orta boyutlu olmalıdır. İçleri yağlı ve yumuşak olup renkleri açıktan koyuya kadar değişik tonlarda yeşil ve sarı renkte olup, daha çok endüstriyel (baklava, pasta, dondurma) amaçlı olmak üzere çerezlik olarak da tüketilmektedir.</w:t>
      </w:r>
    </w:p>
    <w:p w:rsidR="00595F5D" w:rsidRPr="00A5334C" w:rsidRDefault="00595F5D" w:rsidP="00A5334C"/>
    <w:p w:rsidR="00595F5D" w:rsidRDefault="00595F5D" w:rsidP="00595F5D">
      <w:pPr>
        <w:pStyle w:val="Balk3"/>
      </w:pPr>
      <w:r>
        <w:t>4.2.3</w:t>
      </w:r>
      <w:r>
        <w:tab/>
        <w:t>Sınıf özellikleri</w:t>
      </w:r>
    </w:p>
    <w:p w:rsidR="00595F5D" w:rsidRDefault="00595F5D" w:rsidP="00595F5D">
      <w:pPr>
        <w:jc w:val="both"/>
      </w:pPr>
    </w:p>
    <w:p w:rsidR="00595F5D" w:rsidRDefault="00595F5D" w:rsidP="00595F5D">
      <w:pPr>
        <w:tabs>
          <w:tab w:val="left" w:pos="851"/>
        </w:tabs>
        <w:rPr>
          <w:b/>
          <w:sz w:val="22"/>
        </w:rPr>
      </w:pPr>
      <w:r>
        <w:rPr>
          <w:b/>
          <w:sz w:val="22"/>
        </w:rPr>
        <w:t>4.2.3.1 Ekstra</w:t>
      </w:r>
    </w:p>
    <w:p w:rsidR="00595F5D" w:rsidRDefault="00595F5D" w:rsidP="00595F5D">
      <w:pPr>
        <w:pStyle w:val="GvdeMetni"/>
      </w:pPr>
      <w:r>
        <w:t>Bu sınıfa, kendi çeşidi içinde en iyi gelişmiş durumda ve üstün nitelikte olan, Çizelge 1’de gösterildiği gibi milimetrik olarak veya Çizelge 2’de gösterildiği gibi 100 g’daki tane sayısına göre boylara ayrılmış ve ö</w:t>
      </w:r>
      <w:r w:rsidR="00E1042E">
        <w:t>zellikleri Çizelge 4</w:t>
      </w:r>
      <w:r>
        <w:t>’te gösterilm</w:t>
      </w:r>
      <w:r w:rsidR="001329B1">
        <w:t xml:space="preserve">iş bulunan </w:t>
      </w:r>
      <w:r>
        <w:t>antepfıstıkları girer.</w:t>
      </w:r>
    </w:p>
    <w:p w:rsidR="00595F5D" w:rsidRDefault="00595F5D" w:rsidP="00595F5D">
      <w:pPr>
        <w:jc w:val="both"/>
      </w:pPr>
    </w:p>
    <w:p w:rsidR="00595F5D" w:rsidRDefault="00595F5D" w:rsidP="00595F5D">
      <w:pPr>
        <w:jc w:val="both"/>
      </w:pPr>
      <w:r>
        <w:t xml:space="preserve">Ürünün dış görünüşünde ambalaj içinde sunumunu ve kalitesini etkilemeyecek hafif yüzeysel kusurlar dışında kusur bulunmamalıdır. </w:t>
      </w:r>
    </w:p>
    <w:p w:rsidR="00595F5D" w:rsidRDefault="00595F5D" w:rsidP="00595F5D"/>
    <w:p w:rsidR="00595F5D" w:rsidRDefault="00595F5D" w:rsidP="00595F5D">
      <w:pPr>
        <w:tabs>
          <w:tab w:val="left" w:pos="851"/>
        </w:tabs>
        <w:rPr>
          <w:b/>
          <w:sz w:val="22"/>
        </w:rPr>
      </w:pPr>
      <w:r>
        <w:rPr>
          <w:b/>
          <w:sz w:val="22"/>
        </w:rPr>
        <w:t>4.2.3.2 Sınıf I</w:t>
      </w:r>
    </w:p>
    <w:p w:rsidR="00595F5D" w:rsidRDefault="00595F5D" w:rsidP="00595F5D">
      <w:pPr>
        <w:pStyle w:val="GvdeMetni"/>
      </w:pPr>
      <w:r>
        <w:t>Bu sınıfa, iyi nitelikte olan ve Çizelge 1’de gösterildiği gibi milimetrik olarak veya Çizelge 2’de gösterildiği gibi 100 g’daki tane sayısına göre boylara a</w:t>
      </w:r>
      <w:r w:rsidR="00E1042E">
        <w:t>yrılmış ve özellikleri Çizelge 4</w:t>
      </w:r>
      <w:r>
        <w:t>’te gösteril</w:t>
      </w:r>
      <w:r w:rsidR="001329B1">
        <w:t>miş bulunan</w:t>
      </w:r>
      <w:r>
        <w:t xml:space="preserve"> antepfıstıkları girer.</w:t>
      </w:r>
    </w:p>
    <w:p w:rsidR="00595F5D" w:rsidRDefault="00595F5D" w:rsidP="00595F5D"/>
    <w:p w:rsidR="00595F5D" w:rsidRDefault="00595F5D" w:rsidP="00595F5D">
      <w:pPr>
        <w:pStyle w:val="GvdeMetni"/>
      </w:pPr>
      <w:r>
        <w:t xml:space="preserve">Ürünün dış görünüşünde ambalaj içinde sunumunu ve kalitesini etkilemeyecek hafif yüzeysel kusurlar dışında kusur bulunmamalıdır. </w:t>
      </w:r>
    </w:p>
    <w:p w:rsidR="00595F5D" w:rsidRDefault="00595F5D" w:rsidP="00595F5D">
      <w:pPr>
        <w:pStyle w:val="GvdeMetni"/>
      </w:pPr>
    </w:p>
    <w:p w:rsidR="00A5334C" w:rsidRDefault="00A5334C" w:rsidP="00595F5D">
      <w:pPr>
        <w:pStyle w:val="GvdeMetni"/>
      </w:pPr>
    </w:p>
    <w:p w:rsidR="00595F5D" w:rsidRDefault="00595F5D" w:rsidP="00595F5D">
      <w:pPr>
        <w:tabs>
          <w:tab w:val="left" w:pos="900"/>
        </w:tabs>
        <w:rPr>
          <w:b/>
          <w:sz w:val="22"/>
        </w:rPr>
      </w:pPr>
      <w:r>
        <w:rPr>
          <w:b/>
          <w:sz w:val="22"/>
        </w:rPr>
        <w:t xml:space="preserve">4.2.3.3 Sınıf II </w:t>
      </w:r>
    </w:p>
    <w:p w:rsidR="00595F5D" w:rsidRDefault="00595F5D" w:rsidP="00595F5D">
      <w:pPr>
        <w:pStyle w:val="GvdeMetni"/>
      </w:pPr>
      <w:r>
        <w:t>Bu sınıfa, daha üst sınıflara giremeyen, fakat genel özelliklere ve Çizelge 4’te belirtilen özell</w:t>
      </w:r>
      <w:r w:rsidR="001329B1">
        <w:t>iklere uyan</w:t>
      </w:r>
      <w:r>
        <w:t xml:space="preserve"> antepfıstıkları girer. Bu sınıfta boylama aranmaz.</w:t>
      </w:r>
    </w:p>
    <w:p w:rsidR="00595F5D" w:rsidRDefault="00595F5D" w:rsidP="00595F5D">
      <w:pPr>
        <w:pStyle w:val="GvdeMetni"/>
      </w:pPr>
    </w:p>
    <w:p w:rsidR="00595F5D" w:rsidRDefault="00595F5D" w:rsidP="00595F5D">
      <w:pPr>
        <w:pStyle w:val="Balk3"/>
      </w:pPr>
      <w:r>
        <w:t>4.2.4</w:t>
      </w:r>
      <w:r>
        <w:tab/>
        <w:t>Boy özellikleri</w:t>
      </w:r>
    </w:p>
    <w:p w:rsidR="00595F5D" w:rsidRDefault="00595F5D" w:rsidP="00595F5D">
      <w:pPr>
        <w:pStyle w:val="GvdeMetni"/>
      </w:pPr>
      <w:r>
        <w:t>Boylara ayırma, antepfıstıklarının en büyük ekv</w:t>
      </w:r>
      <w:r w:rsidR="001329B1">
        <w:t>atoral çaplarına göre ve 100 g</w:t>
      </w:r>
      <w:r>
        <w:t>‘daki tane sayısına göre yapılır. Ekvatoral çaplarına göre</w:t>
      </w:r>
      <w:r w:rsidR="00181062">
        <w:t xml:space="preserve"> boylama da</w:t>
      </w:r>
      <w:r>
        <w:t xml:space="preserve"> antepfıstıkları eleklerden geçirilerek uzunluk eksenine dik olan en geniş k</w:t>
      </w:r>
      <w:r w:rsidR="00100E7D">
        <w:t xml:space="preserve">ısmının çapına göre belirlenir. </w:t>
      </w:r>
      <w:r>
        <w:t xml:space="preserve">Ekstra ve Sınıf </w:t>
      </w:r>
      <w:proofErr w:type="spellStart"/>
      <w:r>
        <w:t>I’te</w:t>
      </w:r>
      <w:proofErr w:type="spellEnd"/>
      <w:r>
        <w:t xml:space="preserve"> boylama zorunlu, Sınıf </w:t>
      </w:r>
      <w:proofErr w:type="spellStart"/>
      <w:r>
        <w:t>II’te</w:t>
      </w:r>
      <w:proofErr w:type="spellEnd"/>
      <w:r>
        <w:t xml:space="preserve"> isteğe bağlıdır. </w:t>
      </w:r>
    </w:p>
    <w:p w:rsidR="00595F5D" w:rsidRPr="00A5334C" w:rsidRDefault="00595F5D" w:rsidP="00A5334C">
      <w:bookmarkStart w:id="40" w:name="_Toc3797344"/>
    </w:p>
    <w:p w:rsidR="00595F5D" w:rsidRDefault="00595F5D" w:rsidP="00595F5D">
      <w:pPr>
        <w:pStyle w:val="Balk3"/>
        <w:tabs>
          <w:tab w:val="left" w:pos="851"/>
        </w:tabs>
      </w:pPr>
      <w:r>
        <w:t>4.2.4.1 Milimetrik olarak boylara ayırma</w:t>
      </w:r>
      <w:bookmarkEnd w:id="40"/>
    </w:p>
    <w:p w:rsidR="00595F5D" w:rsidRDefault="00595F5D" w:rsidP="00595F5D">
      <w:r>
        <w:t>Milimetrik olarak boylara ayırma değerleri Çizelge 1’de gösterilmiştir.</w:t>
      </w:r>
    </w:p>
    <w:p w:rsidR="00595F5D" w:rsidRDefault="00595F5D" w:rsidP="00595F5D">
      <w:pPr>
        <w:rPr>
          <w:b/>
        </w:rPr>
      </w:pPr>
    </w:p>
    <w:p w:rsidR="00595F5D" w:rsidRDefault="00595F5D" w:rsidP="00595F5D">
      <w:r>
        <w:rPr>
          <w:b/>
        </w:rPr>
        <w:t>Çizelge 1 -</w:t>
      </w:r>
      <w:r w:rsidR="001329B1">
        <w:t xml:space="preserve"> A</w:t>
      </w:r>
      <w:r>
        <w:t>ntepfıstıklarında milimetrik boylara ayırma</w:t>
      </w:r>
    </w:p>
    <w:p w:rsidR="00595F5D" w:rsidRDefault="00595F5D" w:rsidP="00595F5D"/>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3119"/>
        <w:gridCol w:w="3685"/>
      </w:tblGrid>
      <w:tr w:rsidR="00595F5D" w:rsidRPr="004F7D6A" w:rsidTr="00A21EB3">
        <w:tc>
          <w:tcPr>
            <w:tcW w:w="1809" w:type="dxa"/>
            <w:vAlign w:val="center"/>
          </w:tcPr>
          <w:p w:rsidR="00595F5D" w:rsidRPr="004F7D6A" w:rsidRDefault="00595F5D" w:rsidP="00A21EB3">
            <w:pPr>
              <w:jc w:val="center"/>
              <w:rPr>
                <w:b/>
              </w:rPr>
            </w:pPr>
            <w:r w:rsidRPr="004F7D6A">
              <w:rPr>
                <w:b/>
              </w:rPr>
              <w:t>Boylar</w:t>
            </w:r>
          </w:p>
        </w:tc>
        <w:tc>
          <w:tcPr>
            <w:tcW w:w="3119" w:type="dxa"/>
            <w:vAlign w:val="center"/>
          </w:tcPr>
          <w:p w:rsidR="00595F5D" w:rsidRPr="004F7D6A" w:rsidRDefault="00595F5D" w:rsidP="00A21EB3">
            <w:pPr>
              <w:jc w:val="center"/>
              <w:rPr>
                <w:b/>
              </w:rPr>
            </w:pPr>
            <w:r w:rsidRPr="004F7D6A">
              <w:rPr>
                <w:b/>
              </w:rPr>
              <w:t>Tombul antepfıstıklarında, çap</w:t>
            </w:r>
          </w:p>
          <w:p w:rsidR="00595F5D" w:rsidRPr="004F7D6A" w:rsidRDefault="00595F5D" w:rsidP="00A21EB3">
            <w:pPr>
              <w:jc w:val="center"/>
              <w:rPr>
                <w:b/>
              </w:rPr>
            </w:pPr>
            <w:proofErr w:type="gramStart"/>
            <w:r w:rsidRPr="004F7D6A">
              <w:rPr>
                <w:b/>
              </w:rPr>
              <w:t>mm</w:t>
            </w:r>
            <w:proofErr w:type="gramEnd"/>
          </w:p>
        </w:tc>
        <w:tc>
          <w:tcPr>
            <w:tcW w:w="3685" w:type="dxa"/>
            <w:vAlign w:val="center"/>
          </w:tcPr>
          <w:p w:rsidR="00595F5D" w:rsidRPr="004F7D6A" w:rsidRDefault="00595F5D" w:rsidP="00A21EB3">
            <w:pPr>
              <w:jc w:val="center"/>
              <w:rPr>
                <w:b/>
              </w:rPr>
            </w:pPr>
            <w:r w:rsidRPr="004F7D6A">
              <w:rPr>
                <w:b/>
              </w:rPr>
              <w:t>Sivri antepfıstıklarında, çap</w:t>
            </w:r>
          </w:p>
          <w:p w:rsidR="00595F5D" w:rsidRPr="004F7D6A" w:rsidRDefault="00595F5D" w:rsidP="00A21EB3">
            <w:pPr>
              <w:jc w:val="center"/>
              <w:rPr>
                <w:b/>
              </w:rPr>
            </w:pPr>
            <w:proofErr w:type="gramStart"/>
            <w:r w:rsidRPr="004F7D6A">
              <w:rPr>
                <w:b/>
              </w:rPr>
              <w:t>mm</w:t>
            </w:r>
            <w:proofErr w:type="gramEnd"/>
            <w:r w:rsidRPr="004F7D6A">
              <w:rPr>
                <w:b/>
              </w:rPr>
              <w:t xml:space="preserve"> </w:t>
            </w:r>
          </w:p>
        </w:tc>
      </w:tr>
      <w:tr w:rsidR="00595F5D" w:rsidTr="00A21EB3">
        <w:tc>
          <w:tcPr>
            <w:tcW w:w="1809" w:type="dxa"/>
          </w:tcPr>
          <w:p w:rsidR="00595F5D" w:rsidRDefault="00595F5D" w:rsidP="00A21EB3">
            <w:pPr>
              <w:jc w:val="center"/>
            </w:pPr>
            <w:r>
              <w:t>Çok iri</w:t>
            </w:r>
          </w:p>
        </w:tc>
        <w:tc>
          <w:tcPr>
            <w:tcW w:w="3119" w:type="dxa"/>
          </w:tcPr>
          <w:p w:rsidR="00595F5D" w:rsidRDefault="00595F5D" w:rsidP="00100E7D">
            <w:pPr>
              <w:jc w:val="center"/>
            </w:pPr>
            <w:r>
              <w:t>12</w:t>
            </w:r>
            <w:r w:rsidR="00100E7D">
              <w:t>,</w:t>
            </w:r>
            <w:r>
              <w:t>0 ve üzeri</w:t>
            </w:r>
          </w:p>
        </w:tc>
        <w:tc>
          <w:tcPr>
            <w:tcW w:w="3685" w:type="dxa"/>
          </w:tcPr>
          <w:p w:rsidR="00595F5D" w:rsidRDefault="00595F5D" w:rsidP="00A21EB3">
            <w:pPr>
              <w:jc w:val="center"/>
            </w:pPr>
            <w:r>
              <w:t>1</w:t>
            </w:r>
            <w:r w:rsidR="00100E7D">
              <w:t>1,</w:t>
            </w:r>
            <w:r>
              <w:t>0 ve üzeri</w:t>
            </w:r>
          </w:p>
        </w:tc>
      </w:tr>
      <w:tr w:rsidR="00595F5D" w:rsidTr="00A21EB3">
        <w:tc>
          <w:tcPr>
            <w:tcW w:w="1809" w:type="dxa"/>
          </w:tcPr>
          <w:p w:rsidR="00595F5D" w:rsidRDefault="00595F5D" w:rsidP="00A21EB3">
            <w:pPr>
              <w:jc w:val="center"/>
            </w:pPr>
            <w:r>
              <w:t>İri</w:t>
            </w:r>
          </w:p>
        </w:tc>
        <w:tc>
          <w:tcPr>
            <w:tcW w:w="3119" w:type="dxa"/>
          </w:tcPr>
          <w:p w:rsidR="00595F5D" w:rsidRDefault="00100E7D" w:rsidP="00A21EB3">
            <w:pPr>
              <w:jc w:val="center"/>
            </w:pPr>
            <w:r>
              <w:t>11,0 – 11,</w:t>
            </w:r>
            <w:r w:rsidR="00595F5D">
              <w:t>9</w:t>
            </w:r>
          </w:p>
        </w:tc>
        <w:tc>
          <w:tcPr>
            <w:tcW w:w="3685" w:type="dxa"/>
          </w:tcPr>
          <w:p w:rsidR="00595F5D" w:rsidRDefault="00100E7D" w:rsidP="00100E7D">
            <w:pPr>
              <w:jc w:val="center"/>
            </w:pPr>
            <w:r>
              <w:t>10,</w:t>
            </w:r>
            <w:r w:rsidR="00595F5D">
              <w:t>0 – 10</w:t>
            </w:r>
            <w:r>
              <w:t>,</w:t>
            </w:r>
            <w:r w:rsidR="00595F5D">
              <w:t>9</w:t>
            </w:r>
          </w:p>
        </w:tc>
      </w:tr>
      <w:tr w:rsidR="00595F5D" w:rsidTr="00A21EB3">
        <w:tc>
          <w:tcPr>
            <w:tcW w:w="1809" w:type="dxa"/>
          </w:tcPr>
          <w:p w:rsidR="00595F5D" w:rsidRDefault="00595F5D" w:rsidP="00A21EB3">
            <w:pPr>
              <w:jc w:val="center"/>
            </w:pPr>
            <w:r>
              <w:t>Orta</w:t>
            </w:r>
          </w:p>
        </w:tc>
        <w:tc>
          <w:tcPr>
            <w:tcW w:w="3119" w:type="dxa"/>
          </w:tcPr>
          <w:p w:rsidR="00595F5D" w:rsidRDefault="00100E7D" w:rsidP="00A21EB3">
            <w:pPr>
              <w:jc w:val="center"/>
            </w:pPr>
            <w:r>
              <w:t>10,0 – 10,</w:t>
            </w:r>
            <w:r w:rsidR="00595F5D">
              <w:t>9</w:t>
            </w:r>
          </w:p>
        </w:tc>
        <w:tc>
          <w:tcPr>
            <w:tcW w:w="3685" w:type="dxa"/>
          </w:tcPr>
          <w:p w:rsidR="00595F5D" w:rsidRDefault="00100E7D" w:rsidP="00A21EB3">
            <w:pPr>
              <w:jc w:val="center"/>
            </w:pPr>
            <w:r>
              <w:t>9,0 – 9,</w:t>
            </w:r>
            <w:r w:rsidR="00595F5D">
              <w:t>9</w:t>
            </w:r>
          </w:p>
        </w:tc>
      </w:tr>
      <w:tr w:rsidR="00595F5D" w:rsidTr="00F17F24">
        <w:trPr>
          <w:trHeight w:val="144"/>
        </w:trPr>
        <w:tc>
          <w:tcPr>
            <w:tcW w:w="1809" w:type="dxa"/>
          </w:tcPr>
          <w:p w:rsidR="00595F5D" w:rsidRDefault="00595F5D" w:rsidP="00A21EB3">
            <w:pPr>
              <w:jc w:val="center"/>
            </w:pPr>
            <w:r>
              <w:t>Küçük</w:t>
            </w:r>
          </w:p>
        </w:tc>
        <w:tc>
          <w:tcPr>
            <w:tcW w:w="3119" w:type="dxa"/>
          </w:tcPr>
          <w:p w:rsidR="00595F5D" w:rsidRDefault="00100E7D" w:rsidP="00A21EB3">
            <w:pPr>
              <w:jc w:val="center"/>
            </w:pPr>
            <w:r>
              <w:t>9,0 – 9,</w:t>
            </w:r>
            <w:r w:rsidR="00595F5D">
              <w:t>9</w:t>
            </w:r>
          </w:p>
        </w:tc>
        <w:tc>
          <w:tcPr>
            <w:tcW w:w="3685" w:type="dxa"/>
          </w:tcPr>
          <w:p w:rsidR="00595F5D" w:rsidRDefault="00100E7D" w:rsidP="00A21EB3">
            <w:pPr>
              <w:jc w:val="center"/>
            </w:pPr>
            <w:r>
              <w:t>8,0 – 8,</w:t>
            </w:r>
            <w:r w:rsidR="00595F5D">
              <w:t>9</w:t>
            </w:r>
          </w:p>
        </w:tc>
      </w:tr>
    </w:tbl>
    <w:p w:rsidR="00595F5D" w:rsidRDefault="00595F5D" w:rsidP="00595F5D">
      <w:pPr>
        <w:pStyle w:val="GvdeMetni"/>
      </w:pPr>
      <w:bookmarkStart w:id="41" w:name="_Toc3797345"/>
    </w:p>
    <w:p w:rsidR="00595F5D" w:rsidRDefault="00595F5D" w:rsidP="00595F5D">
      <w:pPr>
        <w:pStyle w:val="Balk3"/>
        <w:tabs>
          <w:tab w:val="left" w:pos="900"/>
        </w:tabs>
      </w:pPr>
      <w:r>
        <w:t>4.2.4.2 100 g’daki tane sayısına göre boylara ayırma</w:t>
      </w:r>
      <w:bookmarkEnd w:id="41"/>
    </w:p>
    <w:p w:rsidR="00595F5D" w:rsidRDefault="00595F5D" w:rsidP="00595F5D">
      <w:pPr>
        <w:pStyle w:val="stbilgi"/>
        <w:tabs>
          <w:tab w:val="clear" w:pos="4536"/>
          <w:tab w:val="clear" w:pos="9072"/>
        </w:tabs>
      </w:pPr>
      <w:r>
        <w:t>100 g’daki tane sayısına göre boylara ayırma değerleri Çizelge 2’de gösterilmiştir.</w:t>
      </w:r>
    </w:p>
    <w:p w:rsidR="00767D3A" w:rsidRDefault="00767D3A" w:rsidP="00595F5D">
      <w:pPr>
        <w:rPr>
          <w:b/>
        </w:rPr>
      </w:pPr>
    </w:p>
    <w:p w:rsidR="00595F5D" w:rsidRDefault="00595F5D" w:rsidP="00595F5D">
      <w:r>
        <w:rPr>
          <w:b/>
        </w:rPr>
        <w:t>Çizelge 2 -</w:t>
      </w:r>
      <w:r w:rsidR="001329B1">
        <w:t xml:space="preserve"> A</w:t>
      </w:r>
      <w:r>
        <w:t>ntepfıstıklarını</w:t>
      </w:r>
      <w:r w:rsidR="00031C7E">
        <w:t>n</w:t>
      </w:r>
      <w:r>
        <w:t xml:space="preserve"> 100 g’daki tane sayısına göre boylara ayırma</w:t>
      </w:r>
    </w:p>
    <w:p w:rsidR="00595F5D" w:rsidRDefault="00595F5D" w:rsidP="00595F5D"/>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3690"/>
        <w:gridCol w:w="3159"/>
      </w:tblGrid>
      <w:tr w:rsidR="00595F5D" w:rsidRPr="004F7D6A" w:rsidTr="00A21EB3">
        <w:trPr>
          <w:cantSplit/>
          <w:trHeight w:val="525"/>
        </w:trPr>
        <w:tc>
          <w:tcPr>
            <w:tcW w:w="2093" w:type="dxa"/>
            <w:vMerge w:val="restart"/>
          </w:tcPr>
          <w:p w:rsidR="00595F5D" w:rsidRPr="004F7D6A" w:rsidRDefault="00595F5D" w:rsidP="00A21EB3">
            <w:pPr>
              <w:jc w:val="center"/>
              <w:rPr>
                <w:b/>
              </w:rPr>
            </w:pPr>
          </w:p>
          <w:p w:rsidR="00595F5D" w:rsidRPr="004F7D6A" w:rsidRDefault="00595F5D" w:rsidP="00A21EB3">
            <w:pPr>
              <w:jc w:val="center"/>
              <w:rPr>
                <w:b/>
              </w:rPr>
            </w:pPr>
          </w:p>
          <w:p w:rsidR="00595F5D" w:rsidRPr="004F7D6A" w:rsidRDefault="00595F5D" w:rsidP="00A21EB3">
            <w:pPr>
              <w:jc w:val="center"/>
              <w:rPr>
                <w:b/>
              </w:rPr>
            </w:pPr>
            <w:r w:rsidRPr="004F7D6A">
              <w:rPr>
                <w:b/>
              </w:rPr>
              <w:t>Boylar</w:t>
            </w:r>
          </w:p>
        </w:tc>
        <w:tc>
          <w:tcPr>
            <w:tcW w:w="6849" w:type="dxa"/>
            <w:gridSpan w:val="2"/>
            <w:tcBorders>
              <w:bottom w:val="single" w:sz="4" w:space="0" w:color="auto"/>
              <w:right w:val="single" w:sz="4" w:space="0" w:color="auto"/>
            </w:tcBorders>
            <w:vAlign w:val="center"/>
          </w:tcPr>
          <w:p w:rsidR="00595F5D" w:rsidRPr="004F7D6A" w:rsidRDefault="00595F5D" w:rsidP="00A21EB3">
            <w:pPr>
              <w:jc w:val="center"/>
              <w:rPr>
                <w:b/>
              </w:rPr>
            </w:pPr>
            <w:r w:rsidRPr="004F7D6A">
              <w:rPr>
                <w:b/>
              </w:rPr>
              <w:t>100 g’daki tane sayısı</w:t>
            </w:r>
          </w:p>
        </w:tc>
      </w:tr>
      <w:tr w:rsidR="00595F5D" w:rsidTr="00A21EB3">
        <w:trPr>
          <w:cantSplit/>
          <w:trHeight w:val="390"/>
        </w:trPr>
        <w:tc>
          <w:tcPr>
            <w:tcW w:w="2093" w:type="dxa"/>
            <w:vMerge/>
          </w:tcPr>
          <w:p w:rsidR="00595F5D" w:rsidRDefault="00595F5D" w:rsidP="00A21EB3">
            <w:pPr>
              <w:jc w:val="center"/>
            </w:pPr>
          </w:p>
        </w:tc>
        <w:tc>
          <w:tcPr>
            <w:tcW w:w="3690" w:type="dxa"/>
            <w:tcBorders>
              <w:top w:val="single" w:sz="4" w:space="0" w:color="auto"/>
              <w:right w:val="single" w:sz="4" w:space="0" w:color="auto"/>
            </w:tcBorders>
            <w:vAlign w:val="center"/>
          </w:tcPr>
          <w:p w:rsidR="00595F5D" w:rsidRDefault="001329B1" w:rsidP="00A21EB3">
            <w:pPr>
              <w:jc w:val="center"/>
            </w:pPr>
            <w:r>
              <w:t xml:space="preserve">Tombul </w:t>
            </w:r>
            <w:r w:rsidR="00595F5D">
              <w:t>antepfıstıkları (adet)</w:t>
            </w:r>
          </w:p>
        </w:tc>
        <w:tc>
          <w:tcPr>
            <w:tcW w:w="3159" w:type="dxa"/>
            <w:tcBorders>
              <w:top w:val="single" w:sz="4" w:space="0" w:color="auto"/>
              <w:left w:val="single" w:sz="4" w:space="0" w:color="auto"/>
              <w:right w:val="single" w:sz="4" w:space="0" w:color="auto"/>
            </w:tcBorders>
            <w:vAlign w:val="center"/>
          </w:tcPr>
          <w:p w:rsidR="00595F5D" w:rsidRDefault="001329B1" w:rsidP="00A21EB3">
            <w:pPr>
              <w:jc w:val="center"/>
            </w:pPr>
            <w:r>
              <w:t xml:space="preserve">Sivri </w:t>
            </w:r>
            <w:r w:rsidR="00595F5D">
              <w:t>antepfıstıkları (adet)</w:t>
            </w:r>
          </w:p>
        </w:tc>
      </w:tr>
      <w:tr w:rsidR="00595F5D" w:rsidTr="00F17F24">
        <w:trPr>
          <w:cantSplit/>
          <w:trHeight w:val="230"/>
        </w:trPr>
        <w:tc>
          <w:tcPr>
            <w:tcW w:w="2093" w:type="dxa"/>
            <w:vAlign w:val="center"/>
          </w:tcPr>
          <w:p w:rsidR="00595F5D" w:rsidRDefault="00595F5D" w:rsidP="00A21EB3">
            <w:pPr>
              <w:jc w:val="center"/>
            </w:pPr>
            <w:r>
              <w:t xml:space="preserve">Çok iri </w:t>
            </w:r>
          </w:p>
        </w:tc>
        <w:tc>
          <w:tcPr>
            <w:tcW w:w="3690" w:type="dxa"/>
            <w:tcBorders>
              <w:right w:val="single" w:sz="4" w:space="0" w:color="auto"/>
            </w:tcBorders>
            <w:vAlign w:val="center"/>
          </w:tcPr>
          <w:p w:rsidR="00595F5D" w:rsidRDefault="001329B1" w:rsidP="00F17F24">
            <w:pPr>
              <w:jc w:val="center"/>
            </w:pPr>
            <w:r>
              <w:t>75’den</w:t>
            </w:r>
            <w:r w:rsidR="00595F5D">
              <w:t xml:space="preserve"> az</w:t>
            </w:r>
          </w:p>
        </w:tc>
        <w:tc>
          <w:tcPr>
            <w:tcW w:w="3159" w:type="dxa"/>
            <w:tcBorders>
              <w:top w:val="single" w:sz="4" w:space="0" w:color="auto"/>
              <w:left w:val="single" w:sz="4" w:space="0" w:color="auto"/>
              <w:bottom w:val="single" w:sz="4" w:space="0" w:color="auto"/>
              <w:right w:val="single" w:sz="4" w:space="0" w:color="auto"/>
            </w:tcBorders>
            <w:vAlign w:val="center"/>
          </w:tcPr>
          <w:p w:rsidR="00595F5D" w:rsidRDefault="00595F5D" w:rsidP="00F17F24">
            <w:pPr>
              <w:jc w:val="center"/>
            </w:pPr>
            <w:r>
              <w:t>85’den az</w:t>
            </w:r>
          </w:p>
        </w:tc>
      </w:tr>
      <w:tr w:rsidR="00595F5D" w:rsidTr="00414660">
        <w:trPr>
          <w:cantSplit/>
          <w:trHeight w:val="244"/>
        </w:trPr>
        <w:tc>
          <w:tcPr>
            <w:tcW w:w="2093" w:type="dxa"/>
          </w:tcPr>
          <w:p w:rsidR="00595F5D" w:rsidRDefault="00F17F24" w:rsidP="00414660">
            <w:pPr>
              <w:jc w:val="center"/>
            </w:pPr>
            <w:r>
              <w:t>İri</w:t>
            </w:r>
          </w:p>
        </w:tc>
        <w:tc>
          <w:tcPr>
            <w:tcW w:w="3690" w:type="dxa"/>
          </w:tcPr>
          <w:p w:rsidR="00595F5D" w:rsidRDefault="00595F5D" w:rsidP="00F17F24">
            <w:pPr>
              <w:jc w:val="center"/>
            </w:pPr>
            <w:r>
              <w:t>76 - 80</w:t>
            </w:r>
          </w:p>
        </w:tc>
        <w:tc>
          <w:tcPr>
            <w:tcW w:w="3159" w:type="dxa"/>
            <w:tcBorders>
              <w:top w:val="single" w:sz="4" w:space="0" w:color="auto"/>
              <w:bottom w:val="single" w:sz="4" w:space="0" w:color="auto"/>
              <w:right w:val="single" w:sz="4" w:space="0" w:color="auto"/>
            </w:tcBorders>
          </w:tcPr>
          <w:p w:rsidR="00595F5D" w:rsidRDefault="00595F5D" w:rsidP="00F17F24">
            <w:pPr>
              <w:jc w:val="center"/>
            </w:pPr>
            <w:r>
              <w:t>86 - 92</w:t>
            </w:r>
          </w:p>
        </w:tc>
      </w:tr>
      <w:tr w:rsidR="00595F5D" w:rsidTr="00F17F24">
        <w:trPr>
          <w:cantSplit/>
          <w:trHeight w:val="277"/>
        </w:trPr>
        <w:tc>
          <w:tcPr>
            <w:tcW w:w="2093" w:type="dxa"/>
          </w:tcPr>
          <w:p w:rsidR="00595F5D" w:rsidRDefault="00595F5D" w:rsidP="00F17F24">
            <w:pPr>
              <w:jc w:val="center"/>
            </w:pPr>
            <w:r>
              <w:t>Orta</w:t>
            </w:r>
          </w:p>
        </w:tc>
        <w:tc>
          <w:tcPr>
            <w:tcW w:w="3690" w:type="dxa"/>
          </w:tcPr>
          <w:p w:rsidR="00595F5D" w:rsidRDefault="00595F5D" w:rsidP="00F17F24">
            <w:pPr>
              <w:jc w:val="center"/>
            </w:pPr>
            <w:r>
              <w:t>81 - 90</w:t>
            </w:r>
          </w:p>
        </w:tc>
        <w:tc>
          <w:tcPr>
            <w:tcW w:w="3159" w:type="dxa"/>
            <w:tcBorders>
              <w:top w:val="single" w:sz="4" w:space="0" w:color="auto"/>
              <w:bottom w:val="single" w:sz="4" w:space="0" w:color="auto"/>
              <w:right w:val="single" w:sz="4" w:space="0" w:color="auto"/>
            </w:tcBorders>
          </w:tcPr>
          <w:p w:rsidR="00595F5D" w:rsidRDefault="00595F5D" w:rsidP="00F17F24">
            <w:pPr>
              <w:jc w:val="center"/>
            </w:pPr>
            <w:r>
              <w:t xml:space="preserve">93 - 100  </w:t>
            </w:r>
          </w:p>
        </w:tc>
      </w:tr>
      <w:tr w:rsidR="00595F5D" w:rsidTr="00F17F24">
        <w:trPr>
          <w:cantSplit/>
          <w:trHeight w:val="277"/>
        </w:trPr>
        <w:tc>
          <w:tcPr>
            <w:tcW w:w="2093" w:type="dxa"/>
          </w:tcPr>
          <w:p w:rsidR="00595F5D" w:rsidRDefault="00595F5D" w:rsidP="00F17F24">
            <w:pPr>
              <w:jc w:val="center"/>
            </w:pPr>
            <w:r>
              <w:t xml:space="preserve">Küçük </w:t>
            </w:r>
          </w:p>
        </w:tc>
        <w:tc>
          <w:tcPr>
            <w:tcW w:w="3690" w:type="dxa"/>
          </w:tcPr>
          <w:p w:rsidR="00595F5D" w:rsidRDefault="00595F5D" w:rsidP="00A21EB3">
            <w:pPr>
              <w:jc w:val="center"/>
            </w:pPr>
            <w:r>
              <w:t xml:space="preserve">90’dan fazla </w:t>
            </w:r>
          </w:p>
        </w:tc>
        <w:tc>
          <w:tcPr>
            <w:tcW w:w="3159" w:type="dxa"/>
            <w:tcBorders>
              <w:top w:val="single" w:sz="4" w:space="0" w:color="auto"/>
              <w:bottom w:val="single" w:sz="4" w:space="0" w:color="auto"/>
              <w:right w:val="single" w:sz="4" w:space="0" w:color="auto"/>
            </w:tcBorders>
          </w:tcPr>
          <w:p w:rsidR="00595F5D" w:rsidRDefault="00595F5D" w:rsidP="00F17F24">
            <w:pPr>
              <w:jc w:val="center"/>
            </w:pPr>
            <w:r>
              <w:t>100’den fazla</w:t>
            </w:r>
          </w:p>
        </w:tc>
      </w:tr>
    </w:tbl>
    <w:p w:rsidR="00595F5D" w:rsidRDefault="00595F5D" w:rsidP="00595F5D">
      <w:pPr>
        <w:pStyle w:val="GvdeMetni"/>
      </w:pPr>
    </w:p>
    <w:p w:rsidR="00595F5D" w:rsidRDefault="00595F5D" w:rsidP="00595F5D">
      <w:pPr>
        <w:pStyle w:val="GvdeMetni"/>
      </w:pPr>
      <w:r>
        <w:t>Kırılmış, kısmen ve/veya tamam</w:t>
      </w:r>
      <w:r w:rsidR="001329B1">
        <w:t>en boş olan</w:t>
      </w:r>
      <w:r>
        <w:t xml:space="preserve"> antepfıstıkları sayımda dikkate alınmaz. Boylama üründe oldukça bir örneklik sağlamalıdır. Analiz numunesinin en büyük % 10’nun kütlesi, en küçük % 10’nun kütlesinin 1,5 katını geçmemelidir. </w:t>
      </w:r>
    </w:p>
    <w:p w:rsidR="00595F5D" w:rsidRDefault="00595F5D" w:rsidP="00595F5D">
      <w:pPr>
        <w:tabs>
          <w:tab w:val="left" w:pos="851"/>
          <w:tab w:val="left" w:pos="3857"/>
        </w:tabs>
        <w:jc w:val="both"/>
      </w:pPr>
    </w:p>
    <w:p w:rsidR="00595F5D" w:rsidRDefault="00595F5D" w:rsidP="00595F5D">
      <w:pPr>
        <w:pStyle w:val="Balk3"/>
      </w:pPr>
      <w:r w:rsidRPr="004F7D6A">
        <w:t>4.2.</w:t>
      </w:r>
      <w:r>
        <w:t>5</w:t>
      </w:r>
      <w:r>
        <w:tab/>
      </w:r>
      <w:r w:rsidR="001329B1">
        <w:t xml:space="preserve">Kimyasal </w:t>
      </w:r>
      <w:r w:rsidRPr="004F7D6A">
        <w:t>özellikler</w:t>
      </w:r>
      <w:r>
        <w:t>i</w:t>
      </w:r>
    </w:p>
    <w:p w:rsidR="00595F5D" w:rsidRDefault="001329B1" w:rsidP="00595F5D">
      <w:r>
        <w:t>A</w:t>
      </w:r>
      <w:r w:rsidR="00595F5D" w:rsidRPr="00200527">
        <w:t xml:space="preserve">ntepfıstığının </w:t>
      </w:r>
      <w:r>
        <w:t>kimyasal</w:t>
      </w:r>
      <w:r w:rsidR="00595F5D">
        <w:t xml:space="preserve"> </w:t>
      </w:r>
      <w:r w:rsidR="00595F5D" w:rsidRPr="00200527">
        <w:t xml:space="preserve">özellikleri Çizelge </w:t>
      </w:r>
      <w:r w:rsidR="00595F5D">
        <w:t>3</w:t>
      </w:r>
      <w:r w:rsidR="00595F5D" w:rsidRPr="00200527">
        <w:t>’e uygun olmalıdır.</w:t>
      </w:r>
    </w:p>
    <w:p w:rsidR="00595F5D" w:rsidRDefault="00595F5D" w:rsidP="00595F5D"/>
    <w:p w:rsidR="00595F5D" w:rsidRDefault="00595F5D" w:rsidP="00595F5D">
      <w:r w:rsidRPr="004F7D6A">
        <w:rPr>
          <w:b/>
        </w:rPr>
        <w:t xml:space="preserve">Çizelge </w:t>
      </w:r>
      <w:r>
        <w:rPr>
          <w:b/>
        </w:rPr>
        <w:t>3</w:t>
      </w:r>
      <w:r w:rsidRPr="00A925D6">
        <w:rPr>
          <w:b/>
        </w:rPr>
        <w:t xml:space="preserve"> -</w:t>
      </w:r>
      <w:r w:rsidR="001329B1">
        <w:t xml:space="preserve"> Antepfıstığının kimyasal</w:t>
      </w:r>
      <w:r>
        <w:t xml:space="preserve"> özellikleri</w:t>
      </w:r>
    </w:p>
    <w:p w:rsidR="00595F5D" w:rsidRDefault="00595F5D" w:rsidP="00595F5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552"/>
      </w:tblGrid>
      <w:tr w:rsidR="00595F5D" w:rsidRPr="004F7D6A" w:rsidTr="00A21EB3">
        <w:trPr>
          <w:trHeight w:val="448"/>
        </w:trPr>
        <w:tc>
          <w:tcPr>
            <w:tcW w:w="3402" w:type="dxa"/>
            <w:shd w:val="clear" w:color="auto" w:fill="auto"/>
          </w:tcPr>
          <w:p w:rsidR="00595F5D" w:rsidRPr="004F7D6A" w:rsidRDefault="00595F5D" w:rsidP="00A21EB3">
            <w:pPr>
              <w:jc w:val="center"/>
              <w:rPr>
                <w:b/>
              </w:rPr>
            </w:pPr>
            <w:r w:rsidRPr="004F7D6A">
              <w:rPr>
                <w:b/>
              </w:rPr>
              <w:t>Özellikler</w:t>
            </w:r>
          </w:p>
        </w:tc>
        <w:tc>
          <w:tcPr>
            <w:tcW w:w="2552" w:type="dxa"/>
            <w:shd w:val="clear" w:color="auto" w:fill="auto"/>
          </w:tcPr>
          <w:p w:rsidR="00595F5D" w:rsidRPr="004F7D6A" w:rsidRDefault="00595F5D" w:rsidP="00A21EB3">
            <w:pPr>
              <w:jc w:val="center"/>
              <w:rPr>
                <w:b/>
              </w:rPr>
            </w:pPr>
            <w:r w:rsidRPr="004F7D6A">
              <w:rPr>
                <w:b/>
              </w:rPr>
              <w:t>Antepfıstığı</w:t>
            </w:r>
            <w:r>
              <w:rPr>
                <w:b/>
              </w:rPr>
              <w:t xml:space="preserve"> </w:t>
            </w:r>
          </w:p>
        </w:tc>
      </w:tr>
      <w:tr w:rsidR="00595F5D" w:rsidTr="00767D3A">
        <w:trPr>
          <w:trHeight w:val="287"/>
        </w:trPr>
        <w:tc>
          <w:tcPr>
            <w:tcW w:w="3402" w:type="dxa"/>
            <w:shd w:val="clear" w:color="auto" w:fill="auto"/>
          </w:tcPr>
          <w:p w:rsidR="00595F5D" w:rsidRDefault="00595F5D" w:rsidP="00767D3A">
            <w:r>
              <w:t xml:space="preserve">Rutubet muhtevası, </w:t>
            </w:r>
            <w:r w:rsidRPr="004F7D6A">
              <w:t>% m/m</w:t>
            </w:r>
            <w:r>
              <w:t>,</w:t>
            </w:r>
            <w:r w:rsidRPr="004F7D6A">
              <w:t xml:space="preserve"> en</w:t>
            </w:r>
            <w:r>
              <w:t xml:space="preserve"> </w:t>
            </w:r>
            <w:r w:rsidRPr="004F7D6A">
              <w:t>çok</w:t>
            </w:r>
          </w:p>
        </w:tc>
        <w:tc>
          <w:tcPr>
            <w:tcW w:w="2552" w:type="dxa"/>
            <w:shd w:val="clear" w:color="auto" w:fill="auto"/>
            <w:vAlign w:val="center"/>
          </w:tcPr>
          <w:p w:rsidR="00595F5D" w:rsidRDefault="00595F5D" w:rsidP="002939EC">
            <w:pPr>
              <w:jc w:val="center"/>
            </w:pPr>
            <w:r>
              <w:t>5</w:t>
            </w:r>
          </w:p>
        </w:tc>
      </w:tr>
      <w:tr w:rsidR="00595F5D" w:rsidTr="002939EC">
        <w:trPr>
          <w:trHeight w:val="448"/>
        </w:trPr>
        <w:tc>
          <w:tcPr>
            <w:tcW w:w="3402" w:type="dxa"/>
            <w:shd w:val="clear" w:color="auto" w:fill="auto"/>
          </w:tcPr>
          <w:p w:rsidR="00595F5D" w:rsidRPr="00E1042E" w:rsidRDefault="00595F5D" w:rsidP="00A21EB3">
            <w:proofErr w:type="spellStart"/>
            <w:proofErr w:type="gramStart"/>
            <w:r w:rsidRPr="00E1042E">
              <w:t>Aflatoksin</w:t>
            </w:r>
            <w:proofErr w:type="spellEnd"/>
            <w:r w:rsidRPr="00E1042E">
              <w:t xml:space="preserve">  B</w:t>
            </w:r>
            <w:r w:rsidRPr="00E1042E">
              <w:rPr>
                <w:vertAlign w:val="subscript"/>
              </w:rPr>
              <w:t>1</w:t>
            </w:r>
            <w:proofErr w:type="gramEnd"/>
            <w:r w:rsidRPr="00E1042E">
              <w:t xml:space="preserve">,  </w:t>
            </w:r>
            <w:proofErr w:type="spellStart"/>
            <w:r w:rsidRPr="00E1042E">
              <w:t>ppb</w:t>
            </w:r>
            <w:proofErr w:type="spellEnd"/>
            <w:r w:rsidRPr="00E1042E">
              <w:t xml:space="preserve">, en çok  </w:t>
            </w:r>
          </w:p>
          <w:p w:rsidR="00595F5D" w:rsidRPr="00E1042E" w:rsidRDefault="00595F5D" w:rsidP="00A21EB3">
            <w:r w:rsidRPr="00E1042E">
              <w:t>B</w:t>
            </w:r>
            <w:r w:rsidRPr="00E1042E">
              <w:rPr>
                <w:vertAlign w:val="subscript"/>
              </w:rPr>
              <w:t>1</w:t>
            </w:r>
            <w:r w:rsidRPr="00E1042E">
              <w:t>+B</w:t>
            </w:r>
            <w:r w:rsidRPr="00E1042E">
              <w:rPr>
                <w:vertAlign w:val="subscript"/>
              </w:rPr>
              <w:t>2</w:t>
            </w:r>
            <w:r w:rsidRPr="00E1042E">
              <w:t>+G</w:t>
            </w:r>
            <w:r w:rsidRPr="00E1042E">
              <w:rPr>
                <w:vertAlign w:val="subscript"/>
              </w:rPr>
              <w:t>1</w:t>
            </w:r>
            <w:r w:rsidRPr="00E1042E">
              <w:t>+G</w:t>
            </w:r>
            <w:r w:rsidRPr="00E1042E">
              <w:rPr>
                <w:vertAlign w:val="subscript"/>
              </w:rPr>
              <w:t>2</w:t>
            </w:r>
            <w:r w:rsidRPr="00E1042E">
              <w:t xml:space="preserve">, </w:t>
            </w:r>
            <w:proofErr w:type="spellStart"/>
            <w:r w:rsidRPr="00E1042E">
              <w:t>ppb</w:t>
            </w:r>
            <w:proofErr w:type="spellEnd"/>
            <w:r w:rsidRPr="00E1042E">
              <w:t>, en çok</w:t>
            </w:r>
          </w:p>
        </w:tc>
        <w:tc>
          <w:tcPr>
            <w:tcW w:w="2552" w:type="dxa"/>
            <w:shd w:val="clear" w:color="auto" w:fill="auto"/>
            <w:vAlign w:val="center"/>
          </w:tcPr>
          <w:p w:rsidR="00595F5D" w:rsidRPr="00E1042E" w:rsidRDefault="00E1042E" w:rsidP="002939EC">
            <w:pPr>
              <w:jc w:val="center"/>
            </w:pPr>
            <w:r>
              <w:t>8</w:t>
            </w:r>
          </w:p>
          <w:p w:rsidR="00595F5D" w:rsidRDefault="00E1042E" w:rsidP="002939EC">
            <w:pPr>
              <w:jc w:val="center"/>
            </w:pPr>
            <w:r>
              <w:t>10</w:t>
            </w:r>
          </w:p>
        </w:tc>
      </w:tr>
      <w:tr w:rsidR="00595F5D" w:rsidTr="002939EC">
        <w:trPr>
          <w:trHeight w:val="448"/>
        </w:trPr>
        <w:tc>
          <w:tcPr>
            <w:tcW w:w="3402" w:type="dxa"/>
            <w:shd w:val="clear" w:color="auto" w:fill="auto"/>
          </w:tcPr>
          <w:p w:rsidR="00595F5D" w:rsidRDefault="00595F5D" w:rsidP="00A21EB3">
            <w:r>
              <w:t>Hidroklorik asitte çözünmeyen kül muhtevası,  g/kg, en çok</w:t>
            </w:r>
          </w:p>
        </w:tc>
        <w:tc>
          <w:tcPr>
            <w:tcW w:w="2552" w:type="dxa"/>
            <w:shd w:val="clear" w:color="auto" w:fill="auto"/>
            <w:vAlign w:val="center"/>
          </w:tcPr>
          <w:p w:rsidR="00595F5D" w:rsidRDefault="00595F5D" w:rsidP="002939EC">
            <w:pPr>
              <w:jc w:val="center"/>
            </w:pPr>
            <w:r>
              <w:t>1</w:t>
            </w:r>
          </w:p>
        </w:tc>
      </w:tr>
    </w:tbl>
    <w:p w:rsidR="00595F5D" w:rsidRDefault="00595F5D" w:rsidP="00595F5D">
      <w:pPr>
        <w:tabs>
          <w:tab w:val="left" w:pos="851"/>
          <w:tab w:val="left" w:pos="3857"/>
        </w:tabs>
        <w:jc w:val="both"/>
      </w:pPr>
    </w:p>
    <w:p w:rsidR="00595F5D" w:rsidRDefault="00595F5D" w:rsidP="00595F5D">
      <w:pPr>
        <w:pStyle w:val="Balk2"/>
      </w:pPr>
      <w:bookmarkStart w:id="42" w:name="_Toc388437470"/>
      <w:r>
        <w:t>4.3</w:t>
      </w:r>
      <w:r>
        <w:tab/>
        <w:t>Boyut ve toleranslar</w:t>
      </w:r>
      <w:bookmarkEnd w:id="42"/>
      <w:r>
        <w:t xml:space="preserve"> </w:t>
      </w:r>
    </w:p>
    <w:p w:rsidR="00595F5D" w:rsidRDefault="00595F5D" w:rsidP="00595F5D">
      <w:pPr>
        <w:pStyle w:val="stbilgi"/>
        <w:tabs>
          <w:tab w:val="clear" w:pos="4536"/>
          <w:tab w:val="clear" w:pos="9072"/>
          <w:tab w:val="left" w:pos="851"/>
          <w:tab w:val="left" w:pos="3857"/>
        </w:tabs>
      </w:pPr>
      <w:r>
        <w:rPr>
          <w:bCs/>
          <w:szCs w:val="22"/>
        </w:rPr>
        <w:t>Sınıfının özelliklerini karşılamayan ürünler için her ambalajda sınıf ve boy toleransları belirtilmelidir.</w:t>
      </w:r>
    </w:p>
    <w:p w:rsidR="00595F5D" w:rsidRDefault="00595F5D" w:rsidP="00595F5D">
      <w:pPr>
        <w:tabs>
          <w:tab w:val="left" w:pos="851"/>
          <w:tab w:val="left" w:pos="3857"/>
        </w:tabs>
        <w:jc w:val="both"/>
        <w:rPr>
          <w:b/>
          <w:sz w:val="22"/>
          <w:szCs w:val="22"/>
        </w:rPr>
      </w:pPr>
    </w:p>
    <w:p w:rsidR="00595F5D" w:rsidRDefault="00595F5D" w:rsidP="00595F5D">
      <w:pPr>
        <w:pStyle w:val="Balk3"/>
      </w:pPr>
      <w:r>
        <w:t>4.3.1</w:t>
      </w:r>
      <w:r>
        <w:tab/>
        <w:t xml:space="preserve">Sınıf toleransları  </w:t>
      </w:r>
    </w:p>
    <w:p w:rsidR="00595F5D" w:rsidRDefault="00595F5D" w:rsidP="00595F5D">
      <w:pPr>
        <w:rPr>
          <w:bCs/>
          <w:szCs w:val="22"/>
        </w:rPr>
      </w:pPr>
      <w:r>
        <w:t>Sınıflara göre toleranslar Çizelge 4’te verilmiştir</w:t>
      </w:r>
      <w:r>
        <w:rPr>
          <w:bCs/>
          <w:szCs w:val="22"/>
        </w:rPr>
        <w:t xml:space="preserve">. </w:t>
      </w:r>
    </w:p>
    <w:p w:rsidR="002939EC" w:rsidRDefault="002939EC" w:rsidP="00595F5D">
      <w:pPr>
        <w:rPr>
          <w:bCs/>
          <w:szCs w:val="22"/>
        </w:rPr>
      </w:pPr>
    </w:p>
    <w:p w:rsidR="00A5334C" w:rsidRDefault="00A5334C" w:rsidP="00595F5D">
      <w:pPr>
        <w:rPr>
          <w:bCs/>
          <w:szCs w:val="22"/>
        </w:rPr>
      </w:pPr>
    </w:p>
    <w:p w:rsidR="002939EC" w:rsidRDefault="002939EC" w:rsidP="002939EC">
      <w:pPr>
        <w:tabs>
          <w:tab w:val="left" w:pos="851"/>
          <w:tab w:val="left" w:pos="3857"/>
        </w:tabs>
        <w:jc w:val="both"/>
        <w:rPr>
          <w:bCs/>
          <w:szCs w:val="22"/>
        </w:rPr>
      </w:pPr>
      <w:r>
        <w:rPr>
          <w:b/>
          <w:szCs w:val="22"/>
        </w:rPr>
        <w:t>Çizelge 4 -</w:t>
      </w:r>
      <w:r>
        <w:rPr>
          <w:bCs/>
          <w:szCs w:val="22"/>
        </w:rPr>
        <w:t xml:space="preserve"> Sınıflara göre toleranslar</w:t>
      </w:r>
    </w:p>
    <w:p w:rsidR="002939EC" w:rsidRDefault="002939EC" w:rsidP="00595F5D">
      <w:pPr>
        <w:rPr>
          <w:bCs/>
          <w:szCs w:val="22"/>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03"/>
        <w:gridCol w:w="1418"/>
        <w:gridCol w:w="1418"/>
        <w:gridCol w:w="1417"/>
      </w:tblGrid>
      <w:tr w:rsidR="002939EC" w:rsidRPr="001329B1" w:rsidTr="00767D3A">
        <w:tc>
          <w:tcPr>
            <w:tcW w:w="5103" w:type="dxa"/>
            <w:vAlign w:val="center"/>
          </w:tcPr>
          <w:p w:rsidR="002939EC" w:rsidRPr="001329B1" w:rsidRDefault="002939EC" w:rsidP="00767D3A">
            <w:pPr>
              <w:jc w:val="center"/>
              <w:rPr>
                <w:b/>
              </w:rPr>
            </w:pPr>
            <w:r w:rsidRPr="001329B1">
              <w:rPr>
                <w:b/>
              </w:rPr>
              <w:t>Kusur ve toleranslar</w:t>
            </w:r>
          </w:p>
        </w:tc>
        <w:tc>
          <w:tcPr>
            <w:tcW w:w="1418" w:type="dxa"/>
          </w:tcPr>
          <w:p w:rsidR="002939EC" w:rsidRPr="001329B1" w:rsidRDefault="002939EC" w:rsidP="00767D3A">
            <w:pPr>
              <w:jc w:val="center"/>
              <w:rPr>
                <w:b/>
              </w:rPr>
            </w:pPr>
            <w:r w:rsidRPr="001329B1">
              <w:rPr>
                <w:b/>
              </w:rPr>
              <w:t>Ekstra</w:t>
            </w:r>
          </w:p>
          <w:p w:rsidR="002939EC" w:rsidRPr="001329B1" w:rsidRDefault="002939EC" w:rsidP="00767D3A">
            <w:pPr>
              <w:jc w:val="center"/>
              <w:rPr>
                <w:b/>
              </w:rPr>
            </w:pPr>
            <w:r w:rsidRPr="001329B1">
              <w:rPr>
                <w:b/>
              </w:rPr>
              <w:t>%, sayıca</w:t>
            </w:r>
          </w:p>
          <w:p w:rsidR="002939EC" w:rsidRPr="001329B1" w:rsidRDefault="002939EC" w:rsidP="00767D3A">
            <w:pPr>
              <w:jc w:val="center"/>
              <w:rPr>
                <w:b/>
              </w:rPr>
            </w:pPr>
            <w:r w:rsidRPr="001329B1">
              <w:rPr>
                <w:b/>
              </w:rPr>
              <w:t>(en çok)</w:t>
            </w:r>
          </w:p>
        </w:tc>
        <w:tc>
          <w:tcPr>
            <w:tcW w:w="1418" w:type="dxa"/>
          </w:tcPr>
          <w:p w:rsidR="002939EC" w:rsidRPr="001329B1" w:rsidRDefault="002939EC" w:rsidP="00767D3A">
            <w:pPr>
              <w:jc w:val="center"/>
              <w:rPr>
                <w:b/>
              </w:rPr>
            </w:pPr>
            <w:r w:rsidRPr="001329B1">
              <w:rPr>
                <w:b/>
              </w:rPr>
              <w:t>Sınıf I</w:t>
            </w:r>
          </w:p>
          <w:p w:rsidR="002939EC" w:rsidRPr="001329B1" w:rsidRDefault="002939EC" w:rsidP="00767D3A">
            <w:pPr>
              <w:jc w:val="center"/>
              <w:rPr>
                <w:b/>
              </w:rPr>
            </w:pPr>
            <w:r w:rsidRPr="001329B1">
              <w:rPr>
                <w:b/>
              </w:rPr>
              <w:t>%, sayıca</w:t>
            </w:r>
          </w:p>
          <w:p w:rsidR="002939EC" w:rsidRPr="001329B1" w:rsidRDefault="002939EC" w:rsidP="00767D3A">
            <w:pPr>
              <w:jc w:val="center"/>
              <w:rPr>
                <w:b/>
              </w:rPr>
            </w:pPr>
            <w:r w:rsidRPr="001329B1">
              <w:rPr>
                <w:b/>
              </w:rPr>
              <w:t>(en çok)</w:t>
            </w:r>
          </w:p>
        </w:tc>
        <w:tc>
          <w:tcPr>
            <w:tcW w:w="1417" w:type="dxa"/>
          </w:tcPr>
          <w:p w:rsidR="002939EC" w:rsidRPr="001329B1" w:rsidRDefault="002939EC" w:rsidP="00767D3A">
            <w:pPr>
              <w:jc w:val="center"/>
              <w:rPr>
                <w:b/>
              </w:rPr>
            </w:pPr>
            <w:r w:rsidRPr="001329B1">
              <w:rPr>
                <w:b/>
              </w:rPr>
              <w:t>Sınıf II</w:t>
            </w:r>
          </w:p>
          <w:p w:rsidR="002939EC" w:rsidRPr="001329B1" w:rsidRDefault="002939EC" w:rsidP="00767D3A">
            <w:pPr>
              <w:jc w:val="center"/>
              <w:rPr>
                <w:b/>
              </w:rPr>
            </w:pPr>
            <w:r w:rsidRPr="001329B1">
              <w:rPr>
                <w:b/>
              </w:rPr>
              <w:t>%, sayıca</w:t>
            </w:r>
          </w:p>
          <w:p w:rsidR="002939EC" w:rsidRPr="001329B1" w:rsidRDefault="002939EC" w:rsidP="00767D3A">
            <w:pPr>
              <w:jc w:val="center"/>
              <w:rPr>
                <w:b/>
              </w:rPr>
            </w:pPr>
            <w:r w:rsidRPr="001329B1">
              <w:rPr>
                <w:b/>
              </w:rPr>
              <w:t>(en çok)</w:t>
            </w:r>
          </w:p>
        </w:tc>
      </w:tr>
      <w:tr w:rsidR="002939EC" w:rsidTr="00767D3A">
        <w:trPr>
          <w:cantSplit/>
          <w:trHeight w:val="400"/>
        </w:trPr>
        <w:tc>
          <w:tcPr>
            <w:tcW w:w="5103" w:type="dxa"/>
            <w:tcBorders>
              <w:right w:val="single" w:sz="4" w:space="0" w:color="auto"/>
            </w:tcBorders>
          </w:tcPr>
          <w:p w:rsidR="002939EC" w:rsidRDefault="000F5231" w:rsidP="000F5231">
            <w:r>
              <w:t>Toplam toleranslar</w:t>
            </w:r>
          </w:p>
        </w:tc>
        <w:tc>
          <w:tcPr>
            <w:tcW w:w="1418" w:type="dxa"/>
            <w:tcBorders>
              <w:left w:val="single" w:sz="4" w:space="0" w:color="auto"/>
              <w:bottom w:val="single" w:sz="4" w:space="0" w:color="auto"/>
            </w:tcBorders>
            <w:vAlign w:val="center"/>
          </w:tcPr>
          <w:p w:rsidR="002939EC" w:rsidRDefault="002939EC" w:rsidP="00767D3A">
            <w:pPr>
              <w:jc w:val="center"/>
            </w:pPr>
            <w:r>
              <w:t>2</w:t>
            </w:r>
          </w:p>
        </w:tc>
        <w:tc>
          <w:tcPr>
            <w:tcW w:w="1418" w:type="dxa"/>
            <w:tcBorders>
              <w:bottom w:val="single" w:sz="4" w:space="0" w:color="auto"/>
            </w:tcBorders>
            <w:vAlign w:val="center"/>
          </w:tcPr>
          <w:p w:rsidR="002939EC" w:rsidRDefault="000F5231" w:rsidP="00767D3A">
            <w:pPr>
              <w:jc w:val="center"/>
            </w:pPr>
            <w:r>
              <w:t>7</w:t>
            </w:r>
          </w:p>
        </w:tc>
        <w:tc>
          <w:tcPr>
            <w:tcW w:w="1417" w:type="dxa"/>
            <w:tcBorders>
              <w:bottom w:val="single" w:sz="4" w:space="0" w:color="auto"/>
            </w:tcBorders>
            <w:vAlign w:val="center"/>
          </w:tcPr>
          <w:p w:rsidR="002939EC" w:rsidRDefault="002939EC" w:rsidP="00767D3A">
            <w:pPr>
              <w:jc w:val="center"/>
            </w:pPr>
            <w:r>
              <w:t>13</w:t>
            </w:r>
          </w:p>
        </w:tc>
      </w:tr>
      <w:tr w:rsidR="002939EC" w:rsidTr="00767D3A">
        <w:trPr>
          <w:cantSplit/>
          <w:trHeight w:val="220"/>
        </w:trPr>
        <w:tc>
          <w:tcPr>
            <w:tcW w:w="5103" w:type="dxa"/>
            <w:tcBorders>
              <w:right w:val="single" w:sz="4" w:space="0" w:color="auto"/>
            </w:tcBorders>
          </w:tcPr>
          <w:p w:rsidR="002939EC" w:rsidRDefault="002939EC" w:rsidP="00767D3A">
            <w:r>
              <w:t>- Koyu-kara renkli, lekeli kabuklar</w:t>
            </w:r>
          </w:p>
        </w:tc>
        <w:tc>
          <w:tcPr>
            <w:tcW w:w="1418" w:type="dxa"/>
            <w:tcBorders>
              <w:top w:val="single" w:sz="4" w:space="0" w:color="auto"/>
              <w:left w:val="single" w:sz="4" w:space="0" w:color="auto"/>
              <w:bottom w:val="single" w:sz="4" w:space="0" w:color="auto"/>
            </w:tcBorders>
            <w:vAlign w:val="center"/>
          </w:tcPr>
          <w:p w:rsidR="002939EC" w:rsidRDefault="002939EC" w:rsidP="00767D3A">
            <w:pPr>
              <w:jc w:val="center"/>
            </w:pPr>
            <w:r>
              <w:t>1</w:t>
            </w:r>
          </w:p>
        </w:tc>
        <w:tc>
          <w:tcPr>
            <w:tcW w:w="1418" w:type="dxa"/>
            <w:tcBorders>
              <w:top w:val="single" w:sz="4" w:space="0" w:color="auto"/>
              <w:bottom w:val="single" w:sz="4" w:space="0" w:color="auto"/>
            </w:tcBorders>
            <w:vAlign w:val="center"/>
          </w:tcPr>
          <w:p w:rsidR="002939EC" w:rsidRDefault="002939EC" w:rsidP="00767D3A">
            <w:pPr>
              <w:jc w:val="center"/>
            </w:pPr>
            <w:r>
              <w:t>2</w:t>
            </w:r>
          </w:p>
        </w:tc>
        <w:tc>
          <w:tcPr>
            <w:tcW w:w="1417" w:type="dxa"/>
            <w:tcBorders>
              <w:top w:val="single" w:sz="4" w:space="0" w:color="auto"/>
              <w:bottom w:val="single" w:sz="4" w:space="0" w:color="auto"/>
            </w:tcBorders>
            <w:vAlign w:val="center"/>
          </w:tcPr>
          <w:p w:rsidR="002939EC" w:rsidRDefault="002939EC" w:rsidP="00767D3A">
            <w:pPr>
              <w:jc w:val="center"/>
            </w:pPr>
            <w:r>
              <w:t>5</w:t>
            </w:r>
          </w:p>
        </w:tc>
      </w:tr>
      <w:tr w:rsidR="002939EC" w:rsidTr="00767D3A">
        <w:trPr>
          <w:cantSplit/>
          <w:trHeight w:val="300"/>
        </w:trPr>
        <w:tc>
          <w:tcPr>
            <w:tcW w:w="5103" w:type="dxa"/>
            <w:tcBorders>
              <w:right w:val="single" w:sz="4" w:space="0" w:color="auto"/>
            </w:tcBorders>
          </w:tcPr>
          <w:p w:rsidR="002939EC" w:rsidRDefault="002939EC" w:rsidP="00767D3A">
            <w:r>
              <w:t>-  Pas görünümü</w:t>
            </w:r>
          </w:p>
        </w:tc>
        <w:tc>
          <w:tcPr>
            <w:tcW w:w="1418" w:type="dxa"/>
            <w:tcBorders>
              <w:top w:val="nil"/>
              <w:left w:val="single" w:sz="4" w:space="0" w:color="auto"/>
              <w:bottom w:val="single" w:sz="4" w:space="0" w:color="auto"/>
            </w:tcBorders>
            <w:vAlign w:val="bottom"/>
          </w:tcPr>
          <w:p w:rsidR="002939EC" w:rsidRDefault="002939EC" w:rsidP="00767D3A">
            <w:pPr>
              <w:jc w:val="center"/>
            </w:pPr>
            <w:r>
              <w:t>1</w:t>
            </w:r>
          </w:p>
        </w:tc>
        <w:tc>
          <w:tcPr>
            <w:tcW w:w="1418" w:type="dxa"/>
            <w:tcBorders>
              <w:top w:val="nil"/>
              <w:bottom w:val="single" w:sz="4" w:space="0" w:color="auto"/>
            </w:tcBorders>
            <w:vAlign w:val="bottom"/>
          </w:tcPr>
          <w:p w:rsidR="002939EC" w:rsidRDefault="002939EC" w:rsidP="00767D3A">
            <w:pPr>
              <w:jc w:val="center"/>
            </w:pPr>
            <w:r>
              <w:t>3</w:t>
            </w:r>
          </w:p>
        </w:tc>
        <w:tc>
          <w:tcPr>
            <w:tcW w:w="1417" w:type="dxa"/>
            <w:tcBorders>
              <w:top w:val="nil"/>
              <w:bottom w:val="single" w:sz="4" w:space="0" w:color="auto"/>
            </w:tcBorders>
            <w:vAlign w:val="bottom"/>
          </w:tcPr>
          <w:p w:rsidR="002939EC" w:rsidRDefault="002939EC" w:rsidP="00767D3A">
            <w:pPr>
              <w:jc w:val="center"/>
              <w:rPr>
                <w:vertAlign w:val="superscript"/>
              </w:rPr>
            </w:pPr>
            <w:r>
              <w:t>5</w:t>
            </w:r>
          </w:p>
        </w:tc>
      </w:tr>
      <w:tr w:rsidR="002939EC" w:rsidRPr="000F5231" w:rsidTr="00767D3A">
        <w:trPr>
          <w:cantSplit/>
          <w:trHeight w:val="418"/>
        </w:trPr>
        <w:tc>
          <w:tcPr>
            <w:tcW w:w="5103" w:type="dxa"/>
            <w:tcBorders>
              <w:right w:val="single" w:sz="4" w:space="0" w:color="auto"/>
            </w:tcBorders>
          </w:tcPr>
          <w:p w:rsidR="002939EC" w:rsidRPr="000F5231" w:rsidRDefault="002939EC" w:rsidP="000F5231">
            <w:r w:rsidRPr="000F5231">
              <w:t xml:space="preserve">- </w:t>
            </w:r>
            <w:r w:rsidR="000F5231" w:rsidRPr="000F5231">
              <w:t>Böcek hasarı</w:t>
            </w:r>
          </w:p>
        </w:tc>
        <w:tc>
          <w:tcPr>
            <w:tcW w:w="1418" w:type="dxa"/>
            <w:tcBorders>
              <w:top w:val="single" w:sz="4" w:space="0" w:color="auto"/>
              <w:left w:val="single" w:sz="4" w:space="0" w:color="auto"/>
              <w:bottom w:val="single" w:sz="4" w:space="0" w:color="auto"/>
            </w:tcBorders>
            <w:vAlign w:val="center"/>
          </w:tcPr>
          <w:p w:rsidR="002939EC" w:rsidRPr="000F5231" w:rsidRDefault="002939EC" w:rsidP="00767D3A">
            <w:pPr>
              <w:jc w:val="center"/>
            </w:pPr>
            <w:r w:rsidRPr="000F5231">
              <w:t>1</w:t>
            </w:r>
          </w:p>
        </w:tc>
        <w:tc>
          <w:tcPr>
            <w:tcW w:w="1418" w:type="dxa"/>
            <w:tcBorders>
              <w:top w:val="single" w:sz="4" w:space="0" w:color="auto"/>
              <w:bottom w:val="single" w:sz="4" w:space="0" w:color="auto"/>
            </w:tcBorders>
            <w:vAlign w:val="center"/>
          </w:tcPr>
          <w:p w:rsidR="002939EC" w:rsidRPr="000F5231" w:rsidRDefault="002939EC" w:rsidP="00767D3A">
            <w:pPr>
              <w:jc w:val="center"/>
            </w:pPr>
            <w:r w:rsidRPr="000F5231">
              <w:t>2</w:t>
            </w:r>
          </w:p>
        </w:tc>
        <w:tc>
          <w:tcPr>
            <w:tcW w:w="1417" w:type="dxa"/>
            <w:tcBorders>
              <w:top w:val="single" w:sz="4" w:space="0" w:color="auto"/>
              <w:bottom w:val="single" w:sz="4" w:space="0" w:color="auto"/>
            </w:tcBorders>
            <w:vAlign w:val="center"/>
          </w:tcPr>
          <w:p w:rsidR="002939EC" w:rsidRPr="000F5231" w:rsidRDefault="002939EC" w:rsidP="00767D3A">
            <w:pPr>
              <w:jc w:val="center"/>
            </w:pPr>
            <w:r w:rsidRPr="000F5231">
              <w:t>3</w:t>
            </w:r>
          </w:p>
        </w:tc>
      </w:tr>
      <w:tr w:rsidR="002939EC" w:rsidRPr="000F5231" w:rsidTr="00767D3A">
        <w:trPr>
          <w:cantSplit/>
          <w:trHeight w:val="254"/>
        </w:trPr>
        <w:tc>
          <w:tcPr>
            <w:tcW w:w="5103" w:type="dxa"/>
            <w:tcBorders>
              <w:right w:val="single" w:sz="4" w:space="0" w:color="auto"/>
            </w:tcBorders>
          </w:tcPr>
          <w:p w:rsidR="002939EC" w:rsidRPr="000F5231" w:rsidRDefault="000F5231" w:rsidP="00767D3A">
            <w:r w:rsidRPr="000F5231">
              <w:t>- Küflü tane</w:t>
            </w:r>
          </w:p>
        </w:tc>
        <w:tc>
          <w:tcPr>
            <w:tcW w:w="1418" w:type="dxa"/>
            <w:tcBorders>
              <w:top w:val="single" w:sz="4" w:space="0" w:color="auto"/>
              <w:left w:val="single" w:sz="4" w:space="0" w:color="auto"/>
              <w:bottom w:val="single" w:sz="4" w:space="0" w:color="auto"/>
            </w:tcBorders>
            <w:vAlign w:val="center"/>
          </w:tcPr>
          <w:p w:rsidR="002939EC" w:rsidRPr="000F5231" w:rsidRDefault="002939EC" w:rsidP="00767D3A">
            <w:pPr>
              <w:jc w:val="center"/>
            </w:pPr>
            <w:r w:rsidRPr="000F5231">
              <w:t>Bulunmamalı</w:t>
            </w:r>
          </w:p>
        </w:tc>
        <w:tc>
          <w:tcPr>
            <w:tcW w:w="1418" w:type="dxa"/>
            <w:tcBorders>
              <w:top w:val="single" w:sz="4" w:space="0" w:color="auto"/>
              <w:bottom w:val="single" w:sz="4" w:space="0" w:color="auto"/>
            </w:tcBorders>
            <w:vAlign w:val="center"/>
          </w:tcPr>
          <w:p w:rsidR="002939EC" w:rsidRPr="000F5231" w:rsidRDefault="002939EC" w:rsidP="00767D3A">
            <w:pPr>
              <w:jc w:val="center"/>
            </w:pPr>
            <w:r w:rsidRPr="000F5231">
              <w:t>Bulunmamalı</w:t>
            </w:r>
          </w:p>
        </w:tc>
        <w:tc>
          <w:tcPr>
            <w:tcW w:w="1417" w:type="dxa"/>
            <w:tcBorders>
              <w:top w:val="single" w:sz="4" w:space="0" w:color="auto"/>
              <w:bottom w:val="single" w:sz="4" w:space="0" w:color="auto"/>
            </w:tcBorders>
            <w:vAlign w:val="center"/>
          </w:tcPr>
          <w:p w:rsidR="002939EC" w:rsidRPr="000F5231" w:rsidRDefault="002939EC" w:rsidP="00767D3A">
            <w:pPr>
              <w:jc w:val="center"/>
            </w:pPr>
            <w:r w:rsidRPr="000F5231">
              <w:t>Bulunmamalı</w:t>
            </w:r>
          </w:p>
        </w:tc>
      </w:tr>
      <w:tr w:rsidR="002939EC" w:rsidTr="00767D3A">
        <w:trPr>
          <w:cantSplit/>
          <w:trHeight w:val="272"/>
        </w:trPr>
        <w:tc>
          <w:tcPr>
            <w:tcW w:w="5103" w:type="dxa"/>
            <w:tcBorders>
              <w:bottom w:val="single" w:sz="4" w:space="0" w:color="auto"/>
              <w:right w:val="single" w:sz="4" w:space="0" w:color="auto"/>
            </w:tcBorders>
          </w:tcPr>
          <w:p w:rsidR="002939EC" w:rsidRPr="000F5231" w:rsidRDefault="002939EC" w:rsidP="00767D3A">
            <w:r w:rsidRPr="000F5231">
              <w:t>- Boş taneliler</w:t>
            </w:r>
          </w:p>
        </w:tc>
        <w:tc>
          <w:tcPr>
            <w:tcW w:w="1418" w:type="dxa"/>
            <w:tcBorders>
              <w:top w:val="single" w:sz="4" w:space="0" w:color="auto"/>
              <w:left w:val="single" w:sz="4" w:space="0" w:color="auto"/>
              <w:bottom w:val="single" w:sz="4" w:space="0" w:color="auto"/>
            </w:tcBorders>
            <w:vAlign w:val="center"/>
          </w:tcPr>
          <w:p w:rsidR="002939EC" w:rsidRPr="000F5231" w:rsidRDefault="002939EC" w:rsidP="00767D3A">
            <w:pPr>
              <w:jc w:val="center"/>
            </w:pPr>
            <w:r w:rsidRPr="000F5231">
              <w:t>1</w:t>
            </w:r>
          </w:p>
        </w:tc>
        <w:tc>
          <w:tcPr>
            <w:tcW w:w="1418" w:type="dxa"/>
            <w:tcBorders>
              <w:top w:val="single" w:sz="4" w:space="0" w:color="auto"/>
              <w:bottom w:val="single" w:sz="4" w:space="0" w:color="auto"/>
            </w:tcBorders>
            <w:vAlign w:val="center"/>
          </w:tcPr>
          <w:p w:rsidR="002939EC" w:rsidRPr="000F5231" w:rsidRDefault="002939EC" w:rsidP="00767D3A">
            <w:pPr>
              <w:jc w:val="center"/>
            </w:pPr>
            <w:r w:rsidRPr="000F5231">
              <w:t>2</w:t>
            </w:r>
          </w:p>
        </w:tc>
        <w:tc>
          <w:tcPr>
            <w:tcW w:w="1417" w:type="dxa"/>
            <w:tcBorders>
              <w:top w:val="single" w:sz="4" w:space="0" w:color="auto"/>
              <w:bottom w:val="single" w:sz="4" w:space="0" w:color="auto"/>
            </w:tcBorders>
            <w:vAlign w:val="center"/>
          </w:tcPr>
          <w:p w:rsidR="002939EC" w:rsidRDefault="002939EC" w:rsidP="00767D3A">
            <w:pPr>
              <w:jc w:val="center"/>
            </w:pPr>
            <w:r w:rsidRPr="000F5231">
              <w:t>5</w:t>
            </w:r>
          </w:p>
        </w:tc>
      </w:tr>
      <w:tr w:rsidR="002939EC" w:rsidTr="00767D3A">
        <w:trPr>
          <w:cantSplit/>
          <w:trHeight w:val="277"/>
        </w:trPr>
        <w:tc>
          <w:tcPr>
            <w:tcW w:w="5103" w:type="dxa"/>
            <w:tcBorders>
              <w:left w:val="single" w:sz="4" w:space="0" w:color="auto"/>
              <w:right w:val="single" w:sz="4" w:space="0" w:color="auto"/>
            </w:tcBorders>
          </w:tcPr>
          <w:p w:rsidR="002939EC" w:rsidRDefault="002939EC" w:rsidP="00767D3A">
            <w:r>
              <w:t>- Yabancı madde</w:t>
            </w:r>
          </w:p>
        </w:tc>
        <w:tc>
          <w:tcPr>
            <w:tcW w:w="1418" w:type="dxa"/>
            <w:tcBorders>
              <w:top w:val="single" w:sz="4" w:space="0" w:color="auto"/>
              <w:left w:val="single" w:sz="4" w:space="0" w:color="auto"/>
              <w:bottom w:val="single" w:sz="4" w:space="0" w:color="auto"/>
            </w:tcBorders>
            <w:vAlign w:val="center"/>
          </w:tcPr>
          <w:p w:rsidR="002939EC" w:rsidRDefault="002939EC" w:rsidP="00767D3A">
            <w:pPr>
              <w:jc w:val="center"/>
            </w:pPr>
            <w:r>
              <w:t>1</w:t>
            </w:r>
          </w:p>
        </w:tc>
        <w:tc>
          <w:tcPr>
            <w:tcW w:w="1418" w:type="dxa"/>
            <w:tcBorders>
              <w:top w:val="single" w:sz="4" w:space="0" w:color="auto"/>
              <w:bottom w:val="single" w:sz="4" w:space="0" w:color="auto"/>
            </w:tcBorders>
            <w:vAlign w:val="center"/>
          </w:tcPr>
          <w:p w:rsidR="002939EC" w:rsidRDefault="002939EC" w:rsidP="00767D3A">
            <w:pPr>
              <w:jc w:val="center"/>
            </w:pPr>
            <w:r>
              <w:t>1</w:t>
            </w:r>
          </w:p>
        </w:tc>
        <w:tc>
          <w:tcPr>
            <w:tcW w:w="1417" w:type="dxa"/>
            <w:tcBorders>
              <w:top w:val="single" w:sz="4" w:space="0" w:color="auto"/>
              <w:bottom w:val="single" w:sz="4" w:space="0" w:color="auto"/>
            </w:tcBorders>
            <w:vAlign w:val="center"/>
          </w:tcPr>
          <w:p w:rsidR="002939EC" w:rsidRDefault="002939EC" w:rsidP="00767D3A">
            <w:pPr>
              <w:jc w:val="center"/>
            </w:pPr>
            <w:r>
              <w:t>2</w:t>
            </w:r>
          </w:p>
        </w:tc>
      </w:tr>
    </w:tbl>
    <w:p w:rsidR="002939EC" w:rsidRDefault="002939EC" w:rsidP="00595F5D">
      <w:pPr>
        <w:rPr>
          <w:bCs/>
          <w:szCs w:val="22"/>
        </w:rPr>
      </w:pPr>
    </w:p>
    <w:p w:rsidR="00595F5D" w:rsidRDefault="00595F5D" w:rsidP="00595F5D">
      <w:pPr>
        <w:pStyle w:val="Balk3"/>
      </w:pPr>
      <w:r>
        <w:t>4.3.2</w:t>
      </w:r>
      <w:r>
        <w:tab/>
        <w:t>Boy toleransları</w:t>
      </w:r>
    </w:p>
    <w:p w:rsidR="00595F5D" w:rsidRDefault="00595F5D" w:rsidP="00595F5D">
      <w:r>
        <w:t>Her sınıfta, kütlece en çok % 5 oranına kadar başka</w:t>
      </w:r>
      <w:r w:rsidR="005C478E">
        <w:t xml:space="preserve"> boylardan </w:t>
      </w:r>
      <w:r>
        <w:t>antepfıstığı için tolerans tanınır.</w:t>
      </w:r>
    </w:p>
    <w:p w:rsidR="00595F5D" w:rsidRPr="00AD16E0" w:rsidRDefault="00595F5D" w:rsidP="00595F5D">
      <w:pPr>
        <w:tabs>
          <w:tab w:val="left" w:pos="3857"/>
        </w:tabs>
        <w:jc w:val="both"/>
        <w:rPr>
          <w:b/>
          <w:sz w:val="16"/>
          <w:szCs w:val="16"/>
        </w:rPr>
      </w:pPr>
    </w:p>
    <w:p w:rsidR="00595F5D" w:rsidRDefault="00595F5D" w:rsidP="00595F5D">
      <w:pPr>
        <w:pStyle w:val="Balk2"/>
        <w:rPr>
          <w:szCs w:val="24"/>
        </w:rPr>
      </w:pPr>
      <w:bookmarkStart w:id="43" w:name="_Toc388437471"/>
      <w:r>
        <w:rPr>
          <w:szCs w:val="24"/>
        </w:rPr>
        <w:t>4.4</w:t>
      </w:r>
      <w:r>
        <w:rPr>
          <w:szCs w:val="24"/>
        </w:rPr>
        <w:tab/>
        <w:t>Özellik, muayene ve deney madde numaraları</w:t>
      </w:r>
      <w:bookmarkEnd w:id="43"/>
    </w:p>
    <w:p w:rsidR="00595F5D" w:rsidRDefault="00595F5D" w:rsidP="00595F5D">
      <w:pPr>
        <w:pStyle w:val="GvdeMetni"/>
        <w:rPr>
          <w:szCs w:val="24"/>
        </w:rPr>
      </w:pPr>
      <w:r>
        <w:rPr>
          <w:szCs w:val="24"/>
        </w:rPr>
        <w:t>Bu standardda verilen özellikler ile bunların özellik, muayene ve deney madde numaraları Çizelge 5’te verilmiştir.</w:t>
      </w:r>
    </w:p>
    <w:p w:rsidR="00595F5D" w:rsidRDefault="00595F5D" w:rsidP="00595F5D">
      <w:pPr>
        <w:rPr>
          <w:szCs w:val="24"/>
        </w:rPr>
      </w:pPr>
    </w:p>
    <w:p w:rsidR="00595F5D" w:rsidRDefault="00595F5D" w:rsidP="00595F5D">
      <w:pPr>
        <w:rPr>
          <w:szCs w:val="24"/>
        </w:rPr>
      </w:pPr>
      <w:r>
        <w:rPr>
          <w:b/>
          <w:szCs w:val="24"/>
        </w:rPr>
        <w:t>Çizelge 5 -</w:t>
      </w:r>
      <w:r>
        <w:rPr>
          <w:szCs w:val="24"/>
        </w:rPr>
        <w:t xml:space="preserve"> Özellik, muayene ve deney madde numaraları</w:t>
      </w:r>
    </w:p>
    <w:p w:rsidR="00595F5D" w:rsidRPr="00AD16E0" w:rsidRDefault="00595F5D" w:rsidP="00595F5D">
      <w:pPr>
        <w:rPr>
          <w:sz w:val="14"/>
          <w:szCs w:val="14"/>
        </w:rPr>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12"/>
        <w:gridCol w:w="1417"/>
        <w:gridCol w:w="2977"/>
      </w:tblGrid>
      <w:tr w:rsidR="00595F5D" w:rsidRPr="00CB24E2" w:rsidTr="00A21EB3">
        <w:trPr>
          <w:trHeight w:val="20"/>
        </w:trPr>
        <w:tc>
          <w:tcPr>
            <w:tcW w:w="5312" w:type="dxa"/>
            <w:tcBorders>
              <w:bottom w:val="nil"/>
            </w:tcBorders>
            <w:vAlign w:val="center"/>
          </w:tcPr>
          <w:p w:rsidR="00595F5D" w:rsidRPr="00CB24E2" w:rsidRDefault="00595F5D" w:rsidP="00A21EB3">
            <w:pPr>
              <w:jc w:val="center"/>
              <w:rPr>
                <w:szCs w:val="24"/>
              </w:rPr>
            </w:pPr>
            <w:r w:rsidRPr="00CB24E2">
              <w:rPr>
                <w:szCs w:val="24"/>
              </w:rPr>
              <w:t>Özellikler</w:t>
            </w:r>
          </w:p>
        </w:tc>
        <w:tc>
          <w:tcPr>
            <w:tcW w:w="1417" w:type="dxa"/>
            <w:tcBorders>
              <w:bottom w:val="nil"/>
            </w:tcBorders>
            <w:vAlign w:val="center"/>
          </w:tcPr>
          <w:p w:rsidR="00595F5D" w:rsidRPr="00CB24E2" w:rsidRDefault="00595F5D" w:rsidP="00A21EB3">
            <w:pPr>
              <w:jc w:val="center"/>
              <w:rPr>
                <w:szCs w:val="24"/>
              </w:rPr>
            </w:pPr>
            <w:r w:rsidRPr="00CB24E2">
              <w:rPr>
                <w:szCs w:val="24"/>
              </w:rPr>
              <w:t xml:space="preserve">Madde </w:t>
            </w:r>
            <w:proofErr w:type="spellStart"/>
            <w:r w:rsidRPr="00CB24E2">
              <w:rPr>
                <w:szCs w:val="24"/>
              </w:rPr>
              <w:t>no</w:t>
            </w:r>
            <w:proofErr w:type="spellEnd"/>
          </w:p>
        </w:tc>
        <w:tc>
          <w:tcPr>
            <w:tcW w:w="2977" w:type="dxa"/>
            <w:tcBorders>
              <w:bottom w:val="nil"/>
            </w:tcBorders>
            <w:vAlign w:val="center"/>
          </w:tcPr>
          <w:p w:rsidR="00595F5D" w:rsidRPr="00CB24E2" w:rsidRDefault="00595F5D" w:rsidP="00A21EB3">
            <w:pPr>
              <w:jc w:val="center"/>
              <w:rPr>
                <w:szCs w:val="24"/>
              </w:rPr>
            </w:pPr>
            <w:r w:rsidRPr="00CB24E2">
              <w:rPr>
                <w:szCs w:val="24"/>
              </w:rPr>
              <w:t xml:space="preserve">Muayene ve deney madde </w:t>
            </w:r>
            <w:proofErr w:type="spellStart"/>
            <w:r w:rsidRPr="00CB24E2">
              <w:rPr>
                <w:szCs w:val="24"/>
              </w:rPr>
              <w:t>no</w:t>
            </w:r>
            <w:proofErr w:type="spellEnd"/>
          </w:p>
        </w:tc>
      </w:tr>
      <w:tr w:rsidR="00595F5D" w:rsidTr="00A21EB3">
        <w:trPr>
          <w:trHeight w:val="284"/>
        </w:trPr>
        <w:tc>
          <w:tcPr>
            <w:tcW w:w="5312" w:type="dxa"/>
            <w:tcBorders>
              <w:top w:val="single" w:sz="4" w:space="0" w:color="auto"/>
              <w:bottom w:val="single" w:sz="4" w:space="0" w:color="auto"/>
            </w:tcBorders>
            <w:vAlign w:val="center"/>
          </w:tcPr>
          <w:p w:rsidR="00595F5D" w:rsidRDefault="00595F5D" w:rsidP="00A21EB3">
            <w:pPr>
              <w:rPr>
                <w:szCs w:val="24"/>
              </w:rPr>
            </w:pPr>
            <w:r>
              <w:rPr>
                <w:szCs w:val="24"/>
              </w:rPr>
              <w:t>Genel özellikler</w:t>
            </w:r>
          </w:p>
        </w:tc>
        <w:tc>
          <w:tcPr>
            <w:tcW w:w="1417" w:type="dxa"/>
            <w:tcBorders>
              <w:top w:val="single" w:sz="4" w:space="0" w:color="auto"/>
              <w:bottom w:val="single" w:sz="4" w:space="0" w:color="auto"/>
            </w:tcBorders>
            <w:vAlign w:val="center"/>
          </w:tcPr>
          <w:p w:rsidR="00595F5D" w:rsidRDefault="00595F5D" w:rsidP="00A21EB3">
            <w:pPr>
              <w:jc w:val="center"/>
              <w:rPr>
                <w:szCs w:val="24"/>
              </w:rPr>
            </w:pPr>
            <w:r>
              <w:rPr>
                <w:szCs w:val="24"/>
              </w:rPr>
              <w:t>4.2.1</w:t>
            </w:r>
          </w:p>
        </w:tc>
        <w:tc>
          <w:tcPr>
            <w:tcW w:w="2977" w:type="dxa"/>
            <w:tcBorders>
              <w:top w:val="single" w:sz="4" w:space="0" w:color="auto"/>
              <w:bottom w:val="single" w:sz="4" w:space="0" w:color="auto"/>
            </w:tcBorders>
            <w:vAlign w:val="center"/>
          </w:tcPr>
          <w:p w:rsidR="00595F5D" w:rsidRDefault="00595F5D" w:rsidP="00A21EB3">
            <w:pPr>
              <w:jc w:val="center"/>
              <w:rPr>
                <w:szCs w:val="24"/>
              </w:rPr>
            </w:pPr>
            <w:r>
              <w:rPr>
                <w:szCs w:val="24"/>
              </w:rPr>
              <w:t>5.2.2</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Grup özellikleri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4.2.2</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5.2.1</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Sınıf özellikleri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4.2.3</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5.2.2</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Boy özellikleri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4.2.4</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5.2.2</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C478E" w:rsidP="00A21EB3">
            <w:pPr>
              <w:rPr>
                <w:szCs w:val="24"/>
              </w:rPr>
            </w:pPr>
            <w:r>
              <w:rPr>
                <w:szCs w:val="24"/>
              </w:rPr>
              <w:t>Kimyasal</w:t>
            </w:r>
            <w:r w:rsidR="00595F5D">
              <w:rPr>
                <w:szCs w:val="24"/>
              </w:rPr>
              <w:t xml:space="preserve"> özellikleri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4.2.5</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5.3</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Rutubet muhtevası tayini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100E7D" w:rsidP="00A21EB3">
            <w:pPr>
              <w:jc w:val="center"/>
              <w:rPr>
                <w:szCs w:val="24"/>
              </w:rPr>
            </w:pPr>
            <w:r>
              <w:rPr>
                <w:szCs w:val="24"/>
              </w:rPr>
              <w:t>4.2.5</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5.3.1</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Hidroklorik asitte çözünmeyen kül muhtevası tayini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100E7D" w:rsidP="00A21EB3">
            <w:pPr>
              <w:jc w:val="center"/>
              <w:rPr>
                <w:szCs w:val="24"/>
              </w:rPr>
            </w:pPr>
            <w:r>
              <w:rPr>
                <w:szCs w:val="24"/>
              </w:rPr>
              <w:t>4.2.5</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5.3.2</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proofErr w:type="spellStart"/>
            <w:r>
              <w:rPr>
                <w:szCs w:val="24"/>
              </w:rPr>
              <w:t>Aflatoksin</w:t>
            </w:r>
            <w:proofErr w:type="spellEnd"/>
            <w:r>
              <w:rPr>
                <w:szCs w:val="24"/>
              </w:rPr>
              <w:t xml:space="preserve"> B</w:t>
            </w:r>
            <w:r w:rsidRPr="005F0278">
              <w:rPr>
                <w:szCs w:val="24"/>
                <w:vertAlign w:val="subscript"/>
              </w:rPr>
              <w:t>1</w:t>
            </w:r>
            <w:r>
              <w:rPr>
                <w:szCs w:val="24"/>
              </w:rPr>
              <w:t xml:space="preserve"> ve Toplam </w:t>
            </w:r>
            <w:proofErr w:type="spellStart"/>
            <w:r w:rsidR="00E1042E">
              <w:rPr>
                <w:szCs w:val="24"/>
              </w:rPr>
              <w:t>A</w:t>
            </w:r>
            <w:r>
              <w:rPr>
                <w:szCs w:val="24"/>
              </w:rPr>
              <w:t>flatoksin</w:t>
            </w:r>
            <w:proofErr w:type="spellEnd"/>
            <w:r>
              <w:rPr>
                <w:szCs w:val="24"/>
              </w:rPr>
              <w:t xml:space="preserve"> B</w:t>
            </w:r>
            <w:r w:rsidRPr="005F0278">
              <w:rPr>
                <w:szCs w:val="24"/>
                <w:vertAlign w:val="subscript"/>
              </w:rPr>
              <w:t>1</w:t>
            </w:r>
            <w:r>
              <w:rPr>
                <w:szCs w:val="24"/>
              </w:rPr>
              <w:t>,B</w:t>
            </w:r>
            <w:r w:rsidRPr="005F0278">
              <w:rPr>
                <w:szCs w:val="24"/>
                <w:vertAlign w:val="subscript"/>
              </w:rPr>
              <w:t>2</w:t>
            </w:r>
            <w:r>
              <w:rPr>
                <w:szCs w:val="24"/>
              </w:rPr>
              <w:t>,G</w:t>
            </w:r>
            <w:r w:rsidRPr="005F0278">
              <w:rPr>
                <w:szCs w:val="24"/>
                <w:vertAlign w:val="subscript"/>
              </w:rPr>
              <w:t>1</w:t>
            </w:r>
            <w:r>
              <w:rPr>
                <w:szCs w:val="24"/>
              </w:rPr>
              <w:t>,G</w:t>
            </w:r>
            <w:r w:rsidRPr="005F0278">
              <w:rPr>
                <w:szCs w:val="24"/>
                <w:vertAlign w:val="subscript"/>
              </w:rPr>
              <w:t>2</w:t>
            </w:r>
            <w:r>
              <w:rPr>
                <w:szCs w:val="24"/>
              </w:rPr>
              <w:t xml:space="preserve"> tayini</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100E7D" w:rsidP="00A21EB3">
            <w:pPr>
              <w:jc w:val="center"/>
              <w:rPr>
                <w:szCs w:val="24"/>
              </w:rPr>
            </w:pPr>
            <w:r>
              <w:rPr>
                <w:szCs w:val="24"/>
              </w:rPr>
              <w:t>4.2.5</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5.3.3</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Boyut ve toleranslar</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4.3</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5.2.2</w:t>
            </w:r>
          </w:p>
        </w:tc>
      </w:tr>
      <w:tr w:rsidR="00595F5D" w:rsidTr="00A21EB3">
        <w:trPr>
          <w:trHeight w:val="284"/>
        </w:trPr>
        <w:tc>
          <w:tcPr>
            <w:tcW w:w="5312"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rPr>
                <w:szCs w:val="24"/>
              </w:rPr>
            </w:pPr>
            <w:r>
              <w:rPr>
                <w:szCs w:val="24"/>
              </w:rPr>
              <w:t>Piyasaya arz</w:t>
            </w:r>
          </w:p>
        </w:tc>
        <w:tc>
          <w:tcPr>
            <w:tcW w:w="141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6</w:t>
            </w:r>
          </w:p>
        </w:tc>
        <w:tc>
          <w:tcPr>
            <w:tcW w:w="2977" w:type="dxa"/>
            <w:tcBorders>
              <w:top w:val="single" w:sz="4" w:space="0" w:color="auto"/>
              <w:left w:val="single" w:sz="4" w:space="0" w:color="auto"/>
              <w:bottom w:val="single" w:sz="4" w:space="0" w:color="auto"/>
              <w:right w:val="single" w:sz="4" w:space="0" w:color="auto"/>
            </w:tcBorders>
            <w:vAlign w:val="center"/>
          </w:tcPr>
          <w:p w:rsidR="00595F5D" w:rsidRDefault="00595F5D" w:rsidP="00A21EB3">
            <w:pPr>
              <w:jc w:val="center"/>
              <w:rPr>
                <w:szCs w:val="24"/>
              </w:rPr>
            </w:pPr>
            <w:r>
              <w:rPr>
                <w:szCs w:val="24"/>
              </w:rPr>
              <w:t>5.2.1</w:t>
            </w:r>
          </w:p>
        </w:tc>
      </w:tr>
    </w:tbl>
    <w:p w:rsidR="00595F5D" w:rsidRPr="00A5334C" w:rsidRDefault="00595F5D" w:rsidP="00A5334C">
      <w:bookmarkStart w:id="44" w:name="_Toc388437472"/>
    </w:p>
    <w:p w:rsidR="00595F5D" w:rsidRDefault="00595F5D" w:rsidP="00595F5D">
      <w:pPr>
        <w:pStyle w:val="Balk1"/>
      </w:pPr>
      <w:proofErr w:type="gramStart"/>
      <w:r>
        <w:t>5</w:t>
      </w:r>
      <w:r>
        <w:tab/>
      </w:r>
      <w:proofErr w:type="spellStart"/>
      <w:r>
        <w:t>Numune</w:t>
      </w:r>
      <w:proofErr w:type="spellEnd"/>
      <w:r>
        <w:t xml:space="preserve"> alma</w:t>
      </w:r>
      <w:proofErr w:type="gramEnd"/>
      <w:r>
        <w:t xml:space="preserve">, </w:t>
      </w:r>
      <w:proofErr w:type="spellStart"/>
      <w:r>
        <w:t>muayene</w:t>
      </w:r>
      <w:proofErr w:type="spellEnd"/>
      <w:r>
        <w:t xml:space="preserve"> </w:t>
      </w:r>
      <w:proofErr w:type="spellStart"/>
      <w:r>
        <w:t>ve</w:t>
      </w:r>
      <w:proofErr w:type="spellEnd"/>
      <w:r>
        <w:t xml:space="preserve"> </w:t>
      </w:r>
      <w:proofErr w:type="spellStart"/>
      <w:r>
        <w:t>deneyler</w:t>
      </w:r>
      <w:bookmarkEnd w:id="44"/>
      <w:proofErr w:type="spellEnd"/>
    </w:p>
    <w:p w:rsidR="00595F5D" w:rsidRDefault="00595F5D" w:rsidP="00595F5D">
      <w:pPr>
        <w:rPr>
          <w:szCs w:val="24"/>
        </w:rPr>
      </w:pPr>
    </w:p>
    <w:p w:rsidR="00595F5D" w:rsidRDefault="00595F5D" w:rsidP="00595F5D">
      <w:pPr>
        <w:pStyle w:val="Balk2"/>
        <w:rPr>
          <w:szCs w:val="24"/>
        </w:rPr>
      </w:pPr>
      <w:bookmarkStart w:id="45" w:name="_Toc388437473"/>
      <w:r>
        <w:rPr>
          <w:szCs w:val="24"/>
        </w:rPr>
        <w:t>5.1</w:t>
      </w:r>
      <w:r>
        <w:rPr>
          <w:szCs w:val="24"/>
        </w:rPr>
        <w:tab/>
        <w:t>Numune alma</w:t>
      </w:r>
      <w:bookmarkEnd w:id="45"/>
    </w:p>
    <w:p w:rsidR="00595F5D" w:rsidRDefault="00595F5D" w:rsidP="00595F5D">
      <w:pPr>
        <w:jc w:val="both"/>
        <w:rPr>
          <w:szCs w:val="24"/>
        </w:rPr>
      </w:pPr>
      <w:r>
        <w:rPr>
          <w:szCs w:val="24"/>
        </w:rPr>
        <w:t>Grubu, sınıfı, boy</w:t>
      </w:r>
      <w:r w:rsidR="00100E7D">
        <w:rPr>
          <w:szCs w:val="24"/>
        </w:rPr>
        <w:t xml:space="preserve">u </w:t>
      </w:r>
      <w:r>
        <w:rPr>
          <w:szCs w:val="24"/>
        </w:rPr>
        <w:t>ve ambalajları aynı olup bir defada muayene</w:t>
      </w:r>
      <w:r w:rsidR="00181062">
        <w:rPr>
          <w:szCs w:val="24"/>
        </w:rPr>
        <w:t xml:space="preserve">ye sunulan </w:t>
      </w:r>
      <w:r>
        <w:rPr>
          <w:szCs w:val="24"/>
        </w:rPr>
        <w:t xml:space="preserve">antepfıstıkları bir parti sayılır. </w:t>
      </w:r>
    </w:p>
    <w:p w:rsidR="00595F5D" w:rsidRDefault="00595F5D" w:rsidP="00595F5D">
      <w:pPr>
        <w:rPr>
          <w:b/>
        </w:rPr>
      </w:pPr>
    </w:p>
    <w:p w:rsidR="00595F5D" w:rsidRDefault="00181062" w:rsidP="00595F5D">
      <w:pPr>
        <w:pStyle w:val="Balk3"/>
      </w:pPr>
      <w:r>
        <w:t>5.1.1</w:t>
      </w:r>
      <w:r>
        <w:tab/>
        <w:t>B</w:t>
      </w:r>
      <w:r w:rsidR="00595F5D">
        <w:t>üyük ambalajlardan numune alma</w:t>
      </w:r>
    </w:p>
    <w:p w:rsidR="00595F5D" w:rsidRDefault="00595F5D" w:rsidP="005C478E">
      <w:pPr>
        <w:jc w:val="both"/>
      </w:pPr>
      <w:r>
        <w:t>Her parti içinden, 5’ten az 10’dan çok olmamak üzere % 5’e kadar ambalaj, gelişigüzel ayrılır. Bunların, her birinin değişik yerlerinden birer avuç ürün alınmak ve bunlar bir araya getirilip karıştırılmak suretiyle meydana getirilen paçaldan 250’şer g tutarında 4 takım temsili numune alınır.</w:t>
      </w:r>
    </w:p>
    <w:p w:rsidR="00181062" w:rsidRDefault="00181062" w:rsidP="005C478E">
      <w:pPr>
        <w:jc w:val="both"/>
      </w:pPr>
    </w:p>
    <w:p w:rsidR="00181062" w:rsidRPr="00181062" w:rsidRDefault="00181062" w:rsidP="00181062">
      <w:pPr>
        <w:rPr>
          <w:rFonts w:cs="Arial"/>
          <w:b/>
          <w:bCs/>
          <w:sz w:val="22"/>
          <w:szCs w:val="22"/>
        </w:rPr>
      </w:pPr>
      <w:r w:rsidRPr="00181062">
        <w:rPr>
          <w:rFonts w:cs="Arial"/>
          <w:b/>
          <w:bCs/>
          <w:sz w:val="22"/>
          <w:szCs w:val="22"/>
        </w:rPr>
        <w:t>5.1.2</w:t>
      </w:r>
      <w:r w:rsidRPr="00181062">
        <w:rPr>
          <w:rFonts w:cs="Arial"/>
          <w:b/>
          <w:bCs/>
          <w:sz w:val="22"/>
          <w:szCs w:val="22"/>
        </w:rPr>
        <w:tab/>
      </w:r>
      <w:r>
        <w:rPr>
          <w:rFonts w:cs="Arial"/>
          <w:b/>
          <w:bCs/>
          <w:sz w:val="22"/>
          <w:szCs w:val="22"/>
        </w:rPr>
        <w:t>Küçük ambala</w:t>
      </w:r>
      <w:r w:rsidRPr="00181062">
        <w:rPr>
          <w:rFonts w:cs="Arial"/>
          <w:b/>
          <w:bCs/>
          <w:sz w:val="22"/>
          <w:szCs w:val="22"/>
        </w:rPr>
        <w:t>jlardan numune alma</w:t>
      </w:r>
    </w:p>
    <w:p w:rsidR="00181062" w:rsidRDefault="00181062" w:rsidP="00181062">
      <w:pPr>
        <w:pStyle w:val="GvdeMetni"/>
      </w:pPr>
      <w:r>
        <w:t>1 kg’a kadar olan küçük ambalajların belirli sayılarda büyük kaplara konulması suretiyle ambalajlanmış partilerde ünite dış ambalâjdır. Bunların gelişigüzel ve 3’den az, 5’den çok olmamak üzere % 3’ü ayrılır, açılarak içlerinden yine gelişigüzel birer küçük ambalaj alınır. Bunların hepsi bir kaba boşaltılıp karıştırılır ve bu paçaldan 100’er g tutarında 4 takım temsili numune alınır.</w:t>
      </w:r>
    </w:p>
    <w:p w:rsidR="00181062" w:rsidRDefault="00181062" w:rsidP="00181062">
      <w:pPr>
        <w:pStyle w:val="GvdeMetni"/>
        <w:rPr>
          <w:szCs w:val="24"/>
        </w:rPr>
      </w:pPr>
    </w:p>
    <w:p w:rsidR="00595F5D" w:rsidRDefault="00595F5D" w:rsidP="00595F5D">
      <w:pPr>
        <w:pStyle w:val="Balk2"/>
        <w:rPr>
          <w:szCs w:val="24"/>
        </w:rPr>
      </w:pPr>
      <w:bookmarkStart w:id="46" w:name="_Toc388437474"/>
      <w:r>
        <w:rPr>
          <w:szCs w:val="24"/>
        </w:rPr>
        <w:t>5.2</w:t>
      </w:r>
      <w:r>
        <w:rPr>
          <w:szCs w:val="24"/>
        </w:rPr>
        <w:tab/>
        <w:t>Muayeneler</w:t>
      </w:r>
      <w:bookmarkEnd w:id="46"/>
    </w:p>
    <w:p w:rsidR="00595F5D" w:rsidRDefault="00595F5D" w:rsidP="00595F5D">
      <w:pPr>
        <w:jc w:val="both"/>
        <w:rPr>
          <w:sz w:val="24"/>
          <w:szCs w:val="24"/>
        </w:rPr>
      </w:pPr>
    </w:p>
    <w:p w:rsidR="00595F5D" w:rsidRDefault="00595F5D" w:rsidP="00595F5D">
      <w:pPr>
        <w:pStyle w:val="Balk3"/>
      </w:pPr>
      <w:r>
        <w:t>5.2.1</w:t>
      </w:r>
      <w:r>
        <w:tab/>
        <w:t>Ambalaj ve ambalaj malzemesinin muayenesi</w:t>
      </w:r>
    </w:p>
    <w:p w:rsidR="00595F5D" w:rsidRDefault="00595F5D" w:rsidP="00595F5D">
      <w:pPr>
        <w:jc w:val="both"/>
        <w:rPr>
          <w:szCs w:val="24"/>
        </w:rPr>
      </w:pPr>
      <w:r>
        <w:rPr>
          <w:szCs w:val="24"/>
        </w:rPr>
        <w:t>Ambalaj ve ambalaj malzemesinin muayenesi gözle, elle incelenerek, boyutları ölçülerek ve tartılarak yapılır. Sonucun Madde 6'ya uygun olup olmadığına bakılır.</w:t>
      </w:r>
    </w:p>
    <w:p w:rsidR="00595F5D" w:rsidRDefault="005C478E" w:rsidP="00595F5D">
      <w:pPr>
        <w:pStyle w:val="Balk3"/>
      </w:pPr>
      <w:r>
        <w:t>5.2.2</w:t>
      </w:r>
      <w:r>
        <w:tab/>
        <w:t>A</w:t>
      </w:r>
      <w:r w:rsidR="00595F5D">
        <w:t>ntepfıstığının muayenesi</w:t>
      </w:r>
    </w:p>
    <w:p w:rsidR="00595F5D" w:rsidRDefault="005C478E" w:rsidP="00595F5D">
      <w:pPr>
        <w:pStyle w:val="GvdeMetni"/>
        <w:rPr>
          <w:szCs w:val="24"/>
        </w:rPr>
      </w:pPr>
      <w:r>
        <w:rPr>
          <w:szCs w:val="24"/>
        </w:rPr>
        <w:t>A</w:t>
      </w:r>
      <w:r w:rsidR="00595F5D">
        <w:rPr>
          <w:szCs w:val="24"/>
        </w:rPr>
        <w:t>ntepfıstığının muayenesi gözle, elle incelenerek, koklanarak, tadılarak, tartılarak, ölçülerek ya</w:t>
      </w:r>
      <w:r w:rsidR="006477E0">
        <w:rPr>
          <w:szCs w:val="24"/>
        </w:rPr>
        <w:t>pılır ve sonucun Madde 4.2.1 ile</w:t>
      </w:r>
      <w:r w:rsidR="00595F5D">
        <w:rPr>
          <w:szCs w:val="24"/>
        </w:rPr>
        <w:t xml:space="preserve"> Madde </w:t>
      </w:r>
      <w:proofErr w:type="gramStart"/>
      <w:r w:rsidR="00595F5D">
        <w:rPr>
          <w:szCs w:val="24"/>
        </w:rPr>
        <w:t>4.3’e</w:t>
      </w:r>
      <w:proofErr w:type="gramEnd"/>
      <w:r w:rsidR="00595F5D">
        <w:rPr>
          <w:szCs w:val="24"/>
        </w:rPr>
        <w:t xml:space="preserve"> uygun olup olmadığına bakılır.</w:t>
      </w:r>
    </w:p>
    <w:p w:rsidR="005C478E" w:rsidRPr="00A5334C" w:rsidRDefault="005C478E" w:rsidP="00A5334C">
      <w:bookmarkStart w:id="47" w:name="_Toc388437475"/>
    </w:p>
    <w:p w:rsidR="00595F5D" w:rsidRDefault="00595F5D" w:rsidP="00595F5D">
      <w:pPr>
        <w:pStyle w:val="Balk2"/>
      </w:pPr>
      <w:r>
        <w:t>5.3</w:t>
      </w:r>
      <w:r>
        <w:tab/>
        <w:t>Deneyler</w:t>
      </w:r>
      <w:bookmarkEnd w:id="47"/>
    </w:p>
    <w:p w:rsidR="00595F5D" w:rsidRPr="00A5334C" w:rsidRDefault="00595F5D" w:rsidP="00A5334C"/>
    <w:p w:rsidR="00595F5D" w:rsidRDefault="00595F5D" w:rsidP="00595F5D">
      <w:pPr>
        <w:pStyle w:val="Balk3"/>
      </w:pPr>
      <w:r>
        <w:t>5.3.1</w:t>
      </w:r>
      <w:r>
        <w:tab/>
        <w:t>Rutubet muhtevasının tayini</w:t>
      </w:r>
    </w:p>
    <w:p w:rsidR="00595F5D" w:rsidRDefault="005C478E" w:rsidP="00595F5D">
      <w:pPr>
        <w:jc w:val="both"/>
        <w:rPr>
          <w:szCs w:val="24"/>
        </w:rPr>
      </w:pPr>
      <w:r>
        <w:rPr>
          <w:szCs w:val="24"/>
        </w:rPr>
        <w:t>A</w:t>
      </w:r>
      <w:r w:rsidR="00595F5D">
        <w:rPr>
          <w:szCs w:val="24"/>
        </w:rPr>
        <w:t>ntepfıstığının rutubet muhtevası tayini</w:t>
      </w:r>
      <w:r w:rsidR="00595F5D">
        <w:t xml:space="preserve">, </w:t>
      </w:r>
      <w:r w:rsidR="00595F5D" w:rsidRPr="002D50A1">
        <w:t>TS EN ISO 712</w:t>
      </w:r>
      <w:r w:rsidR="00595F5D">
        <w:t xml:space="preserve">’e göre yapılır. </w:t>
      </w:r>
      <w:r w:rsidR="00100E7D">
        <w:rPr>
          <w:szCs w:val="24"/>
        </w:rPr>
        <w:t>Sonucun Madde 4.2.5’</w:t>
      </w:r>
      <w:r w:rsidR="00595F5D">
        <w:rPr>
          <w:szCs w:val="24"/>
        </w:rPr>
        <w:t>e uygun olup olmadığına bakılır.</w:t>
      </w:r>
    </w:p>
    <w:p w:rsidR="00595F5D" w:rsidRDefault="00595F5D" w:rsidP="00595F5D">
      <w:pPr>
        <w:jc w:val="both"/>
        <w:rPr>
          <w:szCs w:val="24"/>
        </w:rPr>
      </w:pPr>
    </w:p>
    <w:p w:rsidR="00595F5D" w:rsidRDefault="00595F5D" w:rsidP="00595F5D">
      <w:pPr>
        <w:pStyle w:val="Balk3"/>
      </w:pPr>
      <w:r>
        <w:t>5.3.2</w:t>
      </w:r>
      <w:r>
        <w:tab/>
        <w:t>Hidroklorik asitte çözünmeyen kül muhtevasının tayini</w:t>
      </w:r>
    </w:p>
    <w:p w:rsidR="00595F5D" w:rsidRDefault="005C478E" w:rsidP="00595F5D">
      <w:pPr>
        <w:jc w:val="both"/>
        <w:rPr>
          <w:szCs w:val="24"/>
        </w:rPr>
      </w:pPr>
      <w:r>
        <w:rPr>
          <w:szCs w:val="24"/>
        </w:rPr>
        <w:t>A</w:t>
      </w:r>
      <w:r w:rsidR="00595F5D">
        <w:rPr>
          <w:szCs w:val="24"/>
        </w:rPr>
        <w:t>ntepfıstığının hidroklorik asitte çözünmey</w:t>
      </w:r>
      <w:r w:rsidR="006477E0">
        <w:rPr>
          <w:szCs w:val="24"/>
        </w:rPr>
        <w:t>en kül muhtevasının tayini</w:t>
      </w:r>
      <w:r w:rsidR="00D72336">
        <w:rPr>
          <w:szCs w:val="24"/>
        </w:rPr>
        <w:t>,</w:t>
      </w:r>
      <w:r w:rsidR="006477E0">
        <w:rPr>
          <w:szCs w:val="24"/>
        </w:rPr>
        <w:t xml:space="preserve"> </w:t>
      </w:r>
      <w:r w:rsidR="006477E0" w:rsidRPr="00CB24E2">
        <w:t xml:space="preserve">TS </w:t>
      </w:r>
      <w:r w:rsidR="006477E0">
        <w:t>ISO 735</w:t>
      </w:r>
      <w:r w:rsidR="00595F5D">
        <w:rPr>
          <w:szCs w:val="24"/>
        </w:rPr>
        <w:t>’e göre yapılır. Sonucun Madde 4.2.5’e uygun olup olmadığına bakılır.</w:t>
      </w:r>
    </w:p>
    <w:p w:rsidR="00595F5D" w:rsidRDefault="00595F5D" w:rsidP="00595F5D">
      <w:pPr>
        <w:jc w:val="both"/>
        <w:rPr>
          <w:szCs w:val="24"/>
        </w:rPr>
      </w:pPr>
    </w:p>
    <w:p w:rsidR="00595F5D" w:rsidRPr="004F7D6A" w:rsidRDefault="00595F5D" w:rsidP="00595F5D">
      <w:pPr>
        <w:pStyle w:val="Balk3"/>
      </w:pPr>
      <w:r>
        <w:t>5.3.3</w:t>
      </w:r>
      <w:r>
        <w:tab/>
      </w:r>
      <w:proofErr w:type="spellStart"/>
      <w:r w:rsidRPr="004F7D6A">
        <w:t>Aflatoksin</w:t>
      </w:r>
      <w:proofErr w:type="spellEnd"/>
      <w:r w:rsidRPr="004F7D6A">
        <w:t xml:space="preserve"> tayini </w:t>
      </w:r>
    </w:p>
    <w:p w:rsidR="00595F5D" w:rsidRDefault="005C478E" w:rsidP="00595F5D">
      <w:pPr>
        <w:jc w:val="both"/>
        <w:rPr>
          <w:szCs w:val="24"/>
        </w:rPr>
      </w:pPr>
      <w:r>
        <w:rPr>
          <w:szCs w:val="24"/>
        </w:rPr>
        <w:t>Antepfıstığı</w:t>
      </w:r>
      <w:r w:rsidR="00595F5D">
        <w:rPr>
          <w:szCs w:val="24"/>
        </w:rPr>
        <w:t xml:space="preserve">nın </w:t>
      </w:r>
      <w:proofErr w:type="spellStart"/>
      <w:r w:rsidR="00595F5D">
        <w:rPr>
          <w:szCs w:val="24"/>
        </w:rPr>
        <w:t>aflatoksin</w:t>
      </w:r>
      <w:proofErr w:type="spellEnd"/>
      <w:r w:rsidR="00595F5D">
        <w:rPr>
          <w:szCs w:val="24"/>
        </w:rPr>
        <w:t xml:space="preserve"> tayini</w:t>
      </w:r>
      <w:r>
        <w:rPr>
          <w:szCs w:val="24"/>
        </w:rPr>
        <w:t>,</w:t>
      </w:r>
      <w:r w:rsidR="00595F5D">
        <w:rPr>
          <w:szCs w:val="24"/>
        </w:rPr>
        <w:t xml:space="preserve"> TS EN 14123’e g</w:t>
      </w:r>
      <w:r w:rsidR="00100E7D">
        <w:rPr>
          <w:szCs w:val="24"/>
        </w:rPr>
        <w:t>öre yapılır. Sonucun Madde 4.2.5’</w:t>
      </w:r>
      <w:r w:rsidR="00595F5D">
        <w:rPr>
          <w:szCs w:val="24"/>
        </w:rPr>
        <w:t>e uygun olup olmadığına bakılır.</w:t>
      </w:r>
    </w:p>
    <w:p w:rsidR="00595F5D" w:rsidRDefault="00595F5D" w:rsidP="00595F5D">
      <w:pPr>
        <w:jc w:val="both"/>
        <w:rPr>
          <w:szCs w:val="24"/>
        </w:rPr>
      </w:pPr>
    </w:p>
    <w:p w:rsidR="00595F5D" w:rsidRDefault="00595F5D" w:rsidP="00595F5D">
      <w:pPr>
        <w:pStyle w:val="Balk2"/>
        <w:rPr>
          <w:szCs w:val="24"/>
        </w:rPr>
      </w:pPr>
      <w:bookmarkStart w:id="48" w:name="_Toc388437476"/>
      <w:r>
        <w:rPr>
          <w:szCs w:val="24"/>
        </w:rPr>
        <w:t>5.4</w:t>
      </w:r>
      <w:r>
        <w:rPr>
          <w:szCs w:val="24"/>
        </w:rPr>
        <w:tab/>
        <w:t>Değerlendirme</w:t>
      </w:r>
      <w:bookmarkEnd w:id="48"/>
    </w:p>
    <w:p w:rsidR="00595F5D" w:rsidRDefault="00595F5D" w:rsidP="00595F5D">
      <w:pPr>
        <w:pStyle w:val="GvdeMetni"/>
        <w:rPr>
          <w:szCs w:val="24"/>
        </w:rPr>
      </w:pPr>
      <w:r>
        <w:rPr>
          <w:szCs w:val="24"/>
        </w:rPr>
        <w:t xml:space="preserve">Muayene sonuçlarının her biri standarda uygunsa parti standarda uygun sayılır. </w:t>
      </w:r>
    </w:p>
    <w:p w:rsidR="00595F5D" w:rsidRDefault="00595F5D" w:rsidP="00595F5D">
      <w:pPr>
        <w:jc w:val="both"/>
        <w:rPr>
          <w:szCs w:val="24"/>
        </w:rPr>
      </w:pPr>
    </w:p>
    <w:p w:rsidR="00595F5D" w:rsidRDefault="00595F5D" w:rsidP="00595F5D">
      <w:pPr>
        <w:pStyle w:val="Balk2"/>
        <w:rPr>
          <w:szCs w:val="24"/>
        </w:rPr>
      </w:pPr>
      <w:bookmarkStart w:id="49" w:name="_Toc388437477"/>
      <w:r>
        <w:rPr>
          <w:szCs w:val="24"/>
        </w:rPr>
        <w:t>5.5</w:t>
      </w:r>
      <w:r>
        <w:rPr>
          <w:szCs w:val="24"/>
        </w:rPr>
        <w:tab/>
        <w:t>Muayene ve deney raporu</w:t>
      </w:r>
      <w:bookmarkEnd w:id="49"/>
    </w:p>
    <w:p w:rsidR="00595F5D" w:rsidRDefault="00595F5D" w:rsidP="00595F5D">
      <w:pPr>
        <w:rPr>
          <w:szCs w:val="24"/>
        </w:rPr>
      </w:pPr>
      <w:r>
        <w:rPr>
          <w:szCs w:val="24"/>
        </w:rPr>
        <w:t>Muayene ve deney raporunda en az aşağıdaki bilgiler bulunmalıdır;</w:t>
      </w:r>
    </w:p>
    <w:p w:rsidR="00595F5D" w:rsidRDefault="00595F5D" w:rsidP="00595F5D">
      <w:pPr>
        <w:numPr>
          <w:ilvl w:val="0"/>
          <w:numId w:val="7"/>
        </w:numPr>
        <w:rPr>
          <w:szCs w:val="24"/>
        </w:rPr>
      </w:pPr>
      <w:r>
        <w:rPr>
          <w:szCs w:val="24"/>
        </w:rPr>
        <w:t>Firmanın adı ve adresi,</w:t>
      </w:r>
    </w:p>
    <w:p w:rsidR="00595F5D" w:rsidRDefault="00595F5D" w:rsidP="00595F5D">
      <w:pPr>
        <w:numPr>
          <w:ilvl w:val="0"/>
          <w:numId w:val="7"/>
        </w:numPr>
        <w:rPr>
          <w:szCs w:val="24"/>
        </w:rPr>
      </w:pPr>
      <w:r>
        <w:rPr>
          <w:szCs w:val="24"/>
        </w:rPr>
        <w:t>Muayene ve deneyin yapıldığı yerin laboratuvarın adı,</w:t>
      </w:r>
    </w:p>
    <w:p w:rsidR="00595F5D" w:rsidRDefault="00595F5D" w:rsidP="00595F5D">
      <w:pPr>
        <w:numPr>
          <w:ilvl w:val="0"/>
          <w:numId w:val="7"/>
        </w:numPr>
        <w:jc w:val="both"/>
        <w:rPr>
          <w:szCs w:val="24"/>
        </w:rPr>
      </w:pPr>
      <w:r>
        <w:rPr>
          <w:szCs w:val="24"/>
        </w:rPr>
        <w:t>Muayeneyi ve deneyi yapanın ve/veya raporu imzalayan yetkililerin adları, görev ve meslekleri,</w:t>
      </w:r>
    </w:p>
    <w:p w:rsidR="00595F5D" w:rsidRDefault="00595F5D" w:rsidP="00595F5D">
      <w:pPr>
        <w:numPr>
          <w:ilvl w:val="0"/>
          <w:numId w:val="7"/>
        </w:numPr>
        <w:rPr>
          <w:szCs w:val="24"/>
        </w:rPr>
      </w:pPr>
      <w:r>
        <w:rPr>
          <w:szCs w:val="24"/>
        </w:rPr>
        <w:t>Numunenin alındığı tarih ile muayene ve deney tarihi,</w:t>
      </w:r>
    </w:p>
    <w:p w:rsidR="00595F5D" w:rsidRDefault="00595F5D" w:rsidP="00595F5D">
      <w:pPr>
        <w:numPr>
          <w:ilvl w:val="0"/>
          <w:numId w:val="7"/>
        </w:numPr>
        <w:rPr>
          <w:szCs w:val="24"/>
        </w:rPr>
      </w:pPr>
      <w:r>
        <w:rPr>
          <w:szCs w:val="24"/>
        </w:rPr>
        <w:t>Numunenin tanıtılması,</w:t>
      </w:r>
    </w:p>
    <w:p w:rsidR="00595F5D" w:rsidRDefault="00595F5D" w:rsidP="00595F5D">
      <w:pPr>
        <w:numPr>
          <w:ilvl w:val="0"/>
          <w:numId w:val="7"/>
        </w:numPr>
        <w:rPr>
          <w:szCs w:val="24"/>
        </w:rPr>
      </w:pPr>
      <w:r>
        <w:rPr>
          <w:szCs w:val="24"/>
        </w:rPr>
        <w:t xml:space="preserve">Muayene ve deneylerde uygulanan </w:t>
      </w:r>
      <w:proofErr w:type="spellStart"/>
      <w:r>
        <w:rPr>
          <w:szCs w:val="24"/>
        </w:rPr>
        <w:t>standardların</w:t>
      </w:r>
      <w:proofErr w:type="spellEnd"/>
      <w:r>
        <w:rPr>
          <w:szCs w:val="24"/>
        </w:rPr>
        <w:t xml:space="preserve"> numaraları,</w:t>
      </w:r>
    </w:p>
    <w:p w:rsidR="00595F5D" w:rsidRDefault="00595F5D" w:rsidP="00595F5D">
      <w:pPr>
        <w:numPr>
          <w:ilvl w:val="0"/>
          <w:numId w:val="7"/>
        </w:numPr>
        <w:rPr>
          <w:szCs w:val="24"/>
        </w:rPr>
      </w:pPr>
      <w:r>
        <w:t>Sonuçların gösterilmesi,</w:t>
      </w:r>
    </w:p>
    <w:p w:rsidR="00595F5D" w:rsidRDefault="00595F5D" w:rsidP="00595F5D">
      <w:pPr>
        <w:numPr>
          <w:ilvl w:val="0"/>
          <w:numId w:val="7"/>
        </w:numPr>
        <w:jc w:val="both"/>
        <w:rPr>
          <w:szCs w:val="24"/>
        </w:rPr>
      </w:pPr>
      <w:r>
        <w:rPr>
          <w:szCs w:val="24"/>
        </w:rPr>
        <w:t>Muayene ve deney sonuçlarını değiştirebilecek faktörlerin mahsurlarını gidermek üzere alınan tedbirler,</w:t>
      </w:r>
    </w:p>
    <w:p w:rsidR="00595F5D" w:rsidRDefault="00595F5D" w:rsidP="00595F5D">
      <w:pPr>
        <w:numPr>
          <w:ilvl w:val="0"/>
          <w:numId w:val="7"/>
        </w:numPr>
        <w:jc w:val="both"/>
        <w:rPr>
          <w:szCs w:val="24"/>
        </w:rPr>
      </w:pPr>
      <w:r>
        <w:rPr>
          <w:szCs w:val="24"/>
        </w:rPr>
        <w:t>Uygulanan muayene ve deney metotlarında belirtilmeyen veya mecburi görülmeyen, fakat muayene ve deneyde yer almış olan işlemler,</w:t>
      </w:r>
    </w:p>
    <w:p w:rsidR="00595F5D" w:rsidRDefault="00595F5D" w:rsidP="00595F5D">
      <w:pPr>
        <w:numPr>
          <w:ilvl w:val="0"/>
          <w:numId w:val="7"/>
        </w:numPr>
        <w:rPr>
          <w:szCs w:val="24"/>
        </w:rPr>
      </w:pPr>
      <w:r>
        <w:rPr>
          <w:szCs w:val="24"/>
        </w:rPr>
        <w:t>Standarda uygun olup olmadığı,</w:t>
      </w:r>
    </w:p>
    <w:p w:rsidR="00595F5D" w:rsidRDefault="00595F5D" w:rsidP="00595F5D">
      <w:pPr>
        <w:numPr>
          <w:ilvl w:val="0"/>
          <w:numId w:val="8"/>
        </w:numPr>
        <w:rPr>
          <w:szCs w:val="24"/>
        </w:rPr>
      </w:pPr>
      <w:proofErr w:type="gramStart"/>
      <w:r>
        <w:rPr>
          <w:szCs w:val="24"/>
        </w:rPr>
        <w:t>Rapora ait seri numarası ve tarih her sayfanın numarası ve toplam sayfa sayısı.</w:t>
      </w:r>
      <w:proofErr w:type="gramEnd"/>
    </w:p>
    <w:p w:rsidR="00595F5D" w:rsidRDefault="00595F5D" w:rsidP="00595F5D">
      <w:pPr>
        <w:rPr>
          <w:szCs w:val="24"/>
        </w:rPr>
      </w:pPr>
    </w:p>
    <w:p w:rsidR="00595F5D" w:rsidRDefault="00595F5D" w:rsidP="00595F5D">
      <w:pPr>
        <w:pStyle w:val="Balk1"/>
        <w:rPr>
          <w:szCs w:val="24"/>
          <w:lang w:val="tr-TR"/>
        </w:rPr>
      </w:pPr>
      <w:bookmarkStart w:id="50" w:name="_Toc388437478"/>
      <w:r>
        <w:rPr>
          <w:szCs w:val="24"/>
          <w:lang w:val="tr-TR"/>
        </w:rPr>
        <w:t>6</w:t>
      </w:r>
      <w:r>
        <w:rPr>
          <w:szCs w:val="24"/>
          <w:lang w:val="tr-TR"/>
        </w:rPr>
        <w:tab/>
        <w:t>Piyasaya arz</w:t>
      </w:r>
      <w:bookmarkEnd w:id="50"/>
    </w:p>
    <w:p w:rsidR="00595F5D" w:rsidRDefault="00D72336" w:rsidP="00595F5D">
      <w:pPr>
        <w:rPr>
          <w:szCs w:val="24"/>
        </w:rPr>
      </w:pPr>
      <w:r>
        <w:rPr>
          <w:szCs w:val="24"/>
        </w:rPr>
        <w:t>A</w:t>
      </w:r>
      <w:r w:rsidR="00595F5D">
        <w:rPr>
          <w:szCs w:val="24"/>
        </w:rPr>
        <w:t>ntepfıstıkları piyasaya ambalajlı olarak arz edilir.</w:t>
      </w:r>
    </w:p>
    <w:p w:rsidR="00595F5D" w:rsidRDefault="00595F5D" w:rsidP="00595F5D">
      <w:pPr>
        <w:rPr>
          <w:szCs w:val="24"/>
        </w:rPr>
      </w:pPr>
    </w:p>
    <w:p w:rsidR="00595F5D" w:rsidRDefault="00595F5D" w:rsidP="00595F5D">
      <w:pPr>
        <w:pStyle w:val="Balk2"/>
        <w:rPr>
          <w:szCs w:val="24"/>
        </w:rPr>
      </w:pPr>
      <w:bookmarkStart w:id="51" w:name="_Toc388437479"/>
      <w:r>
        <w:rPr>
          <w:szCs w:val="24"/>
        </w:rPr>
        <w:t>6.1</w:t>
      </w:r>
      <w:r>
        <w:rPr>
          <w:szCs w:val="24"/>
        </w:rPr>
        <w:tab/>
        <w:t>Bir örneklik</w:t>
      </w:r>
      <w:bookmarkEnd w:id="51"/>
    </w:p>
    <w:p w:rsidR="00595F5D" w:rsidRDefault="00595F5D" w:rsidP="00100E7D">
      <w:pPr>
        <w:jc w:val="both"/>
      </w:pPr>
      <w:r>
        <w:t>Her a</w:t>
      </w:r>
      <w:r w:rsidR="00D72336">
        <w:t xml:space="preserve">mbalajdaki </w:t>
      </w:r>
      <w:r>
        <w:t>antepfıstıkları; aynı menşei, k</w:t>
      </w:r>
      <w:r w:rsidR="00100E7D">
        <w:t xml:space="preserve">alite, grup, boy (boylanmışsa) ve </w:t>
      </w:r>
      <w:r>
        <w:t xml:space="preserve">sınıf </w:t>
      </w:r>
      <w:r w:rsidR="00100E7D">
        <w:t xml:space="preserve">açısından bir örnek olmalıdır. </w:t>
      </w:r>
      <w:r>
        <w:t>Ambalajdaki ürünün görülebilir kısmı, bütün ürünü temsil etmelidir.</w:t>
      </w:r>
    </w:p>
    <w:p w:rsidR="00595F5D" w:rsidRDefault="00595F5D" w:rsidP="00595F5D">
      <w:pPr>
        <w:pStyle w:val="stbilgi"/>
        <w:tabs>
          <w:tab w:val="clear" w:pos="4536"/>
          <w:tab w:val="clear" w:pos="9072"/>
        </w:tabs>
      </w:pPr>
    </w:p>
    <w:p w:rsidR="00595F5D" w:rsidRDefault="00595F5D" w:rsidP="00595F5D">
      <w:pPr>
        <w:pStyle w:val="Balk2"/>
        <w:rPr>
          <w:szCs w:val="24"/>
        </w:rPr>
      </w:pPr>
      <w:bookmarkStart w:id="52" w:name="_Toc388437480"/>
      <w:r>
        <w:rPr>
          <w:szCs w:val="24"/>
        </w:rPr>
        <w:t>6.2</w:t>
      </w:r>
      <w:r>
        <w:rPr>
          <w:szCs w:val="24"/>
        </w:rPr>
        <w:tab/>
        <w:t>Ambalajlama</w:t>
      </w:r>
      <w:bookmarkEnd w:id="52"/>
    </w:p>
    <w:p w:rsidR="00595F5D" w:rsidRPr="004F7D6A" w:rsidRDefault="00595F5D" w:rsidP="00595F5D">
      <w:pPr>
        <w:jc w:val="both"/>
        <w:rPr>
          <w:szCs w:val="24"/>
        </w:rPr>
      </w:pPr>
      <w:r w:rsidRPr="004F7D6A">
        <w:rPr>
          <w:szCs w:val="24"/>
        </w:rPr>
        <w:t>Ambal</w:t>
      </w:r>
      <w:r>
        <w:rPr>
          <w:szCs w:val="24"/>
        </w:rPr>
        <w:t>a</w:t>
      </w:r>
      <w:r w:rsidRPr="004F7D6A">
        <w:rPr>
          <w:szCs w:val="24"/>
        </w:rPr>
        <w:t>jlar taşıma sırasında antepfıstık</w:t>
      </w:r>
      <w:r w:rsidR="00D72336">
        <w:rPr>
          <w:szCs w:val="24"/>
        </w:rPr>
        <w:t xml:space="preserve">larının korunmasını sağlayacak </w:t>
      </w:r>
      <w:r w:rsidRPr="004F7D6A">
        <w:rPr>
          <w:szCs w:val="24"/>
        </w:rPr>
        <w:t>nitelikte malzemelerden yapılmış olmalıdır. Ambal</w:t>
      </w:r>
      <w:r>
        <w:rPr>
          <w:szCs w:val="24"/>
        </w:rPr>
        <w:t>a</w:t>
      </w:r>
      <w:r w:rsidRPr="004F7D6A">
        <w:rPr>
          <w:szCs w:val="24"/>
        </w:rPr>
        <w:t xml:space="preserve">j olarak kullanılacak malzeme; yeni, temiz, ürünün harici ve </w:t>
      </w:r>
      <w:proofErr w:type="gramStart"/>
      <w:r w:rsidRPr="004F7D6A">
        <w:rPr>
          <w:szCs w:val="24"/>
        </w:rPr>
        <w:t>dahili</w:t>
      </w:r>
      <w:proofErr w:type="gramEnd"/>
      <w:r w:rsidRPr="004F7D6A">
        <w:rPr>
          <w:szCs w:val="24"/>
        </w:rPr>
        <w:t xml:space="preserve"> zarar görmesini önleyecek kalitede olmalıdır. </w:t>
      </w:r>
    </w:p>
    <w:p w:rsidR="00595F5D" w:rsidRPr="004F7D6A" w:rsidRDefault="00595F5D" w:rsidP="00595F5D">
      <w:pPr>
        <w:rPr>
          <w:szCs w:val="24"/>
        </w:rPr>
      </w:pPr>
    </w:p>
    <w:p w:rsidR="00595F5D" w:rsidRPr="004F7D6A" w:rsidRDefault="00D72336" w:rsidP="00595F5D">
      <w:pPr>
        <w:jc w:val="both"/>
        <w:rPr>
          <w:szCs w:val="24"/>
        </w:rPr>
      </w:pPr>
      <w:r>
        <w:rPr>
          <w:szCs w:val="24"/>
        </w:rPr>
        <w:t>A</w:t>
      </w:r>
      <w:r w:rsidRPr="004F7D6A">
        <w:rPr>
          <w:szCs w:val="24"/>
        </w:rPr>
        <w:t>ntepfıstıklarının ambalajlanması TS 98</w:t>
      </w:r>
      <w:r>
        <w:rPr>
          <w:szCs w:val="24"/>
        </w:rPr>
        <w:t>55’e uygun olarak yapılmalı ve a</w:t>
      </w:r>
      <w:r w:rsidR="00595F5D" w:rsidRPr="004F7D6A">
        <w:rPr>
          <w:szCs w:val="24"/>
        </w:rPr>
        <w:t>mbal</w:t>
      </w:r>
      <w:r w:rsidR="00595F5D">
        <w:rPr>
          <w:szCs w:val="24"/>
        </w:rPr>
        <w:t>a</w:t>
      </w:r>
      <w:r w:rsidR="00595F5D" w:rsidRPr="004F7D6A">
        <w:rPr>
          <w:szCs w:val="24"/>
        </w:rPr>
        <w:t>jların yapımında kullanılan her çeşit malzeme insan sağlığına zararsız, yeni, temiz ve kuru olmalıdır. Ambalajlamada PP</w:t>
      </w:r>
      <w:r w:rsidR="00595F5D">
        <w:rPr>
          <w:szCs w:val="24"/>
        </w:rPr>
        <w:t xml:space="preserve"> (</w:t>
      </w:r>
      <w:proofErr w:type="spellStart"/>
      <w:r w:rsidR="00595F5D">
        <w:rPr>
          <w:szCs w:val="24"/>
        </w:rPr>
        <w:t>Poly</w:t>
      </w:r>
      <w:proofErr w:type="spellEnd"/>
      <w:r w:rsidR="00595F5D">
        <w:rPr>
          <w:szCs w:val="24"/>
        </w:rPr>
        <w:t xml:space="preserve"> </w:t>
      </w:r>
      <w:proofErr w:type="spellStart"/>
      <w:r w:rsidR="00595F5D">
        <w:rPr>
          <w:szCs w:val="24"/>
        </w:rPr>
        <w:t>Propylene</w:t>
      </w:r>
      <w:proofErr w:type="spellEnd"/>
      <w:r w:rsidR="00595F5D">
        <w:rPr>
          <w:szCs w:val="24"/>
        </w:rPr>
        <w:t xml:space="preserve"> - </w:t>
      </w:r>
      <w:proofErr w:type="spellStart"/>
      <w:r w:rsidR="00595F5D">
        <w:rPr>
          <w:szCs w:val="24"/>
        </w:rPr>
        <w:t>Polipropilen</w:t>
      </w:r>
      <w:proofErr w:type="spellEnd"/>
      <w:r w:rsidR="00595F5D">
        <w:rPr>
          <w:szCs w:val="24"/>
        </w:rPr>
        <w:t>)</w:t>
      </w:r>
      <w:r w:rsidR="00595F5D" w:rsidRPr="004F7D6A">
        <w:rPr>
          <w:szCs w:val="24"/>
        </w:rPr>
        <w:t xml:space="preserve"> dokunmuş çuval,</w:t>
      </w:r>
      <w:r w:rsidR="00595F5D">
        <w:rPr>
          <w:szCs w:val="24"/>
        </w:rPr>
        <w:t xml:space="preserve"> </w:t>
      </w:r>
      <w:r w:rsidR="00595F5D" w:rsidRPr="004F7D6A">
        <w:rPr>
          <w:szCs w:val="24"/>
        </w:rPr>
        <w:t>BOPP</w:t>
      </w:r>
      <w:r w:rsidR="00595F5D">
        <w:rPr>
          <w:szCs w:val="24"/>
        </w:rPr>
        <w:t xml:space="preserve"> (</w:t>
      </w:r>
      <w:proofErr w:type="spellStart"/>
      <w:r w:rsidR="00595F5D">
        <w:rPr>
          <w:szCs w:val="24"/>
        </w:rPr>
        <w:t>Biaxially</w:t>
      </w:r>
      <w:proofErr w:type="spellEnd"/>
      <w:r w:rsidR="00595F5D">
        <w:rPr>
          <w:szCs w:val="24"/>
        </w:rPr>
        <w:t xml:space="preserve"> </w:t>
      </w:r>
      <w:proofErr w:type="spellStart"/>
      <w:r w:rsidR="00595F5D">
        <w:rPr>
          <w:szCs w:val="24"/>
        </w:rPr>
        <w:t>Oriented</w:t>
      </w:r>
      <w:proofErr w:type="spellEnd"/>
      <w:r w:rsidR="00595F5D">
        <w:rPr>
          <w:szCs w:val="24"/>
        </w:rPr>
        <w:t xml:space="preserve"> </w:t>
      </w:r>
      <w:proofErr w:type="spellStart"/>
      <w:r w:rsidR="00595F5D">
        <w:rPr>
          <w:szCs w:val="24"/>
        </w:rPr>
        <w:t>Poly</w:t>
      </w:r>
      <w:proofErr w:type="spellEnd"/>
      <w:r w:rsidR="00595F5D">
        <w:rPr>
          <w:szCs w:val="24"/>
        </w:rPr>
        <w:t xml:space="preserve"> </w:t>
      </w:r>
      <w:proofErr w:type="spellStart"/>
      <w:r w:rsidR="00595F5D">
        <w:rPr>
          <w:szCs w:val="24"/>
        </w:rPr>
        <w:t>Propylene</w:t>
      </w:r>
      <w:proofErr w:type="spellEnd"/>
      <w:r w:rsidR="00595F5D">
        <w:rPr>
          <w:szCs w:val="24"/>
        </w:rPr>
        <w:t xml:space="preserve"> - Çift Yönlü Gerdirilmiş </w:t>
      </w:r>
      <w:proofErr w:type="spellStart"/>
      <w:r w:rsidR="00595F5D">
        <w:rPr>
          <w:szCs w:val="24"/>
        </w:rPr>
        <w:t>Polipropilen</w:t>
      </w:r>
      <w:proofErr w:type="spellEnd"/>
      <w:r w:rsidR="00595F5D">
        <w:rPr>
          <w:szCs w:val="24"/>
        </w:rPr>
        <w:t>)</w:t>
      </w:r>
      <w:r w:rsidR="00595F5D" w:rsidRPr="004F7D6A">
        <w:rPr>
          <w:szCs w:val="24"/>
        </w:rPr>
        <w:t xml:space="preserve"> </w:t>
      </w:r>
      <w:proofErr w:type="spellStart"/>
      <w:r w:rsidR="00595F5D" w:rsidRPr="004F7D6A">
        <w:rPr>
          <w:szCs w:val="24"/>
        </w:rPr>
        <w:t>lamineli</w:t>
      </w:r>
      <w:proofErr w:type="spellEnd"/>
      <w:r w:rsidR="00595F5D" w:rsidRPr="004F7D6A">
        <w:rPr>
          <w:szCs w:val="24"/>
        </w:rPr>
        <w:t xml:space="preserve"> PP dokunmuş çuval veya </w:t>
      </w:r>
      <w:proofErr w:type="gramStart"/>
      <w:r w:rsidR="00595F5D" w:rsidRPr="004F7D6A">
        <w:rPr>
          <w:szCs w:val="24"/>
        </w:rPr>
        <w:t>kağıt</w:t>
      </w:r>
      <w:proofErr w:type="gramEnd"/>
      <w:r w:rsidR="00595F5D" w:rsidRPr="004F7D6A">
        <w:rPr>
          <w:szCs w:val="24"/>
        </w:rPr>
        <w:t xml:space="preserve"> torba kullanılmalıdır.</w:t>
      </w:r>
      <w:r w:rsidR="00595F5D">
        <w:rPr>
          <w:szCs w:val="24"/>
        </w:rPr>
        <w:t xml:space="preserve"> </w:t>
      </w:r>
      <w:r w:rsidR="00595F5D" w:rsidRPr="004F7D6A">
        <w:rPr>
          <w:szCs w:val="24"/>
        </w:rPr>
        <w:t>Bu malzemelerin baskısı, etiketlenmesi zehirli olmayan mürekkep ve tutkalla yapılmalıdır</w:t>
      </w:r>
      <w:r w:rsidR="00595F5D" w:rsidRPr="004F7D6A">
        <w:rPr>
          <w:sz w:val="24"/>
          <w:szCs w:val="24"/>
        </w:rPr>
        <w:t>.</w:t>
      </w:r>
    </w:p>
    <w:p w:rsidR="00595F5D" w:rsidRPr="004F7D6A" w:rsidRDefault="00595F5D" w:rsidP="00595F5D">
      <w:pPr>
        <w:jc w:val="both"/>
        <w:rPr>
          <w:szCs w:val="24"/>
        </w:rPr>
      </w:pPr>
    </w:p>
    <w:p w:rsidR="00595F5D" w:rsidRPr="004F7D6A" w:rsidRDefault="00595F5D" w:rsidP="00595F5D">
      <w:pPr>
        <w:jc w:val="both"/>
        <w:rPr>
          <w:szCs w:val="24"/>
        </w:rPr>
      </w:pPr>
      <w:r w:rsidRPr="004F7D6A">
        <w:rPr>
          <w:szCs w:val="24"/>
        </w:rPr>
        <w:t>Bütün alıcı ambal</w:t>
      </w:r>
      <w:r>
        <w:rPr>
          <w:szCs w:val="24"/>
        </w:rPr>
        <w:t>a</w:t>
      </w:r>
      <w:r w:rsidRPr="004F7D6A">
        <w:rPr>
          <w:szCs w:val="24"/>
        </w:rPr>
        <w:t>jlarında, her ambal</w:t>
      </w:r>
      <w:r>
        <w:rPr>
          <w:szCs w:val="24"/>
        </w:rPr>
        <w:t>a</w:t>
      </w:r>
      <w:r w:rsidRPr="004F7D6A">
        <w:rPr>
          <w:szCs w:val="24"/>
        </w:rPr>
        <w:t>j ayn</w:t>
      </w:r>
      <w:r w:rsidR="00D72336">
        <w:rPr>
          <w:szCs w:val="24"/>
        </w:rPr>
        <w:t xml:space="preserve">ı kütlede olmalıdır. </w:t>
      </w:r>
      <w:r w:rsidRPr="004F7D6A">
        <w:rPr>
          <w:szCs w:val="24"/>
        </w:rPr>
        <w:t>Ambal</w:t>
      </w:r>
      <w:r>
        <w:rPr>
          <w:szCs w:val="24"/>
        </w:rPr>
        <w:t>a</w:t>
      </w:r>
      <w:r w:rsidRPr="004F7D6A">
        <w:rPr>
          <w:szCs w:val="24"/>
        </w:rPr>
        <w:t xml:space="preserve">jlar her türlü yabancı maddeden arınmış olmalı, rutubet ve koku çeken malzemeden yapılmamalıdır. </w:t>
      </w:r>
    </w:p>
    <w:p w:rsidR="00595F5D" w:rsidRPr="004F7D6A" w:rsidRDefault="00595F5D" w:rsidP="00595F5D">
      <w:pPr>
        <w:jc w:val="both"/>
        <w:rPr>
          <w:szCs w:val="24"/>
        </w:rPr>
      </w:pPr>
    </w:p>
    <w:p w:rsidR="00595F5D" w:rsidRDefault="00595F5D" w:rsidP="00595F5D">
      <w:pPr>
        <w:jc w:val="both"/>
        <w:rPr>
          <w:szCs w:val="24"/>
        </w:rPr>
      </w:pPr>
    </w:p>
    <w:p w:rsidR="00595F5D" w:rsidRDefault="00595F5D" w:rsidP="00595F5D">
      <w:pPr>
        <w:pStyle w:val="Balk2"/>
      </w:pPr>
      <w:bookmarkStart w:id="53" w:name="_Toc388437481"/>
      <w:r>
        <w:t>6.3</w:t>
      </w:r>
      <w:r>
        <w:tab/>
        <w:t>İşaretleme</w:t>
      </w:r>
      <w:bookmarkEnd w:id="53"/>
    </w:p>
    <w:p w:rsidR="00595F5D" w:rsidRDefault="00D72336" w:rsidP="00595F5D">
      <w:pPr>
        <w:jc w:val="both"/>
        <w:rPr>
          <w:szCs w:val="24"/>
        </w:rPr>
      </w:pPr>
      <w:r>
        <w:rPr>
          <w:szCs w:val="24"/>
        </w:rPr>
        <w:t>A</w:t>
      </w:r>
      <w:r w:rsidR="00595F5D">
        <w:rPr>
          <w:szCs w:val="24"/>
        </w:rPr>
        <w:t xml:space="preserve">ntepfıstığı ambalajları üzerine aşağıdaki bilgiler okunaklı olarak, silinmeyecek ve bozulmayacak şekilde yazılmalı ve </w:t>
      </w:r>
      <w:proofErr w:type="spellStart"/>
      <w:r w:rsidR="00595F5D">
        <w:rPr>
          <w:szCs w:val="24"/>
        </w:rPr>
        <w:t>basılmalıdırAmbalajın</w:t>
      </w:r>
      <w:proofErr w:type="spellEnd"/>
      <w:r w:rsidR="00595F5D">
        <w:rPr>
          <w:szCs w:val="24"/>
        </w:rPr>
        <w:t xml:space="preserve"> ağzı açıldığında tekrar kapatılmamalıdır.</w:t>
      </w:r>
    </w:p>
    <w:p w:rsidR="00CC32BE" w:rsidRDefault="00CC32BE" w:rsidP="00595F5D">
      <w:pPr>
        <w:jc w:val="both"/>
        <w:rPr>
          <w:szCs w:val="24"/>
        </w:rPr>
      </w:pPr>
    </w:p>
    <w:p w:rsidR="00595F5D" w:rsidRPr="008C05A6" w:rsidRDefault="00595F5D" w:rsidP="00D72336">
      <w:pPr>
        <w:numPr>
          <w:ilvl w:val="0"/>
          <w:numId w:val="9"/>
        </w:numPr>
        <w:jc w:val="both"/>
        <w:rPr>
          <w:szCs w:val="24"/>
        </w:rPr>
      </w:pPr>
      <w:r w:rsidRPr="00200527">
        <w:rPr>
          <w:szCs w:val="24"/>
        </w:rPr>
        <w:t>İmal</w:t>
      </w:r>
      <w:r w:rsidRPr="008C05A6">
        <w:rPr>
          <w:szCs w:val="24"/>
        </w:rPr>
        <w:t xml:space="preserve">atçı, ihracatçı, ithalatçı firmalardan en az birinin ticari </w:t>
      </w:r>
      <w:proofErr w:type="spellStart"/>
      <w:r w:rsidRPr="008C05A6">
        <w:rPr>
          <w:szCs w:val="24"/>
        </w:rPr>
        <w:t>ünvanı</w:t>
      </w:r>
      <w:proofErr w:type="spellEnd"/>
      <w:r w:rsidRPr="008C05A6">
        <w:rPr>
          <w:szCs w:val="24"/>
        </w:rPr>
        <w:t xml:space="preserve"> veya kısa adı, varsa tescilli markası </w:t>
      </w:r>
    </w:p>
    <w:p w:rsidR="00595F5D" w:rsidRDefault="00595F5D" w:rsidP="00D72336">
      <w:pPr>
        <w:ind w:left="360"/>
        <w:jc w:val="both"/>
        <w:rPr>
          <w:szCs w:val="24"/>
        </w:rPr>
      </w:pPr>
      <w:r>
        <w:rPr>
          <w:szCs w:val="24"/>
        </w:rPr>
        <w:t xml:space="preserve">(sadece ithalatçı firmanın ticari </w:t>
      </w:r>
      <w:proofErr w:type="spellStart"/>
      <w:r>
        <w:rPr>
          <w:szCs w:val="24"/>
        </w:rPr>
        <w:t>ünvanı</w:t>
      </w:r>
      <w:proofErr w:type="spellEnd"/>
      <w:r>
        <w:rPr>
          <w:szCs w:val="24"/>
        </w:rPr>
        <w:t xml:space="preserve"> veya kısa adının yazılması durumunda, ambalajlar üzerine ‘Türk Malı’ ibaresinin yazılması)</w:t>
      </w:r>
    </w:p>
    <w:p w:rsidR="00595F5D" w:rsidRDefault="00595F5D" w:rsidP="00595F5D">
      <w:pPr>
        <w:numPr>
          <w:ilvl w:val="0"/>
          <w:numId w:val="9"/>
        </w:numPr>
        <w:rPr>
          <w:szCs w:val="24"/>
        </w:rPr>
      </w:pPr>
      <w:r>
        <w:rPr>
          <w:szCs w:val="24"/>
        </w:rPr>
        <w:t xml:space="preserve">Bu standardın işaret ve numarası (TS </w:t>
      </w:r>
      <w:proofErr w:type="gramStart"/>
      <w:r>
        <w:rPr>
          <w:szCs w:val="24"/>
        </w:rPr>
        <w:t>…….</w:t>
      </w:r>
      <w:proofErr w:type="gramEnd"/>
      <w:r>
        <w:rPr>
          <w:szCs w:val="24"/>
        </w:rPr>
        <w:t xml:space="preserve"> </w:t>
      </w:r>
      <w:proofErr w:type="gramStart"/>
      <w:r>
        <w:rPr>
          <w:szCs w:val="24"/>
        </w:rPr>
        <w:t>şeklinde</w:t>
      </w:r>
      <w:proofErr w:type="gramEnd"/>
      <w:r>
        <w:rPr>
          <w:szCs w:val="24"/>
        </w:rPr>
        <w:t>),</w:t>
      </w:r>
    </w:p>
    <w:p w:rsidR="00595F5D" w:rsidRDefault="00D72336" w:rsidP="00595F5D">
      <w:pPr>
        <w:numPr>
          <w:ilvl w:val="0"/>
          <w:numId w:val="9"/>
        </w:numPr>
        <w:rPr>
          <w:szCs w:val="24"/>
        </w:rPr>
      </w:pPr>
      <w:r>
        <w:rPr>
          <w:szCs w:val="24"/>
        </w:rPr>
        <w:t>Malın adı (Antepfıstığı – K</w:t>
      </w:r>
      <w:r w:rsidR="00595F5D">
        <w:rPr>
          <w:szCs w:val="24"/>
        </w:rPr>
        <w:t>ırmı</w:t>
      </w:r>
      <w:r>
        <w:rPr>
          <w:szCs w:val="24"/>
        </w:rPr>
        <w:t>zı kabuklu)</w:t>
      </w:r>
      <w:r w:rsidR="00595F5D">
        <w:rPr>
          <w:szCs w:val="24"/>
        </w:rPr>
        <w:t>,</w:t>
      </w:r>
    </w:p>
    <w:p w:rsidR="00595F5D" w:rsidRDefault="00595F5D" w:rsidP="00595F5D">
      <w:pPr>
        <w:numPr>
          <w:ilvl w:val="0"/>
          <w:numId w:val="9"/>
        </w:numPr>
        <w:rPr>
          <w:szCs w:val="24"/>
        </w:rPr>
      </w:pPr>
      <w:r>
        <w:rPr>
          <w:szCs w:val="24"/>
        </w:rPr>
        <w:t>Grubu,</w:t>
      </w:r>
    </w:p>
    <w:p w:rsidR="00595F5D" w:rsidRDefault="00595F5D" w:rsidP="00595F5D">
      <w:pPr>
        <w:numPr>
          <w:ilvl w:val="0"/>
          <w:numId w:val="9"/>
        </w:numPr>
        <w:rPr>
          <w:szCs w:val="24"/>
        </w:rPr>
      </w:pPr>
      <w:r>
        <w:rPr>
          <w:szCs w:val="24"/>
        </w:rPr>
        <w:t>Sınıfı,</w:t>
      </w:r>
    </w:p>
    <w:p w:rsidR="00595F5D" w:rsidRDefault="00595F5D" w:rsidP="00595F5D">
      <w:pPr>
        <w:numPr>
          <w:ilvl w:val="0"/>
          <w:numId w:val="9"/>
        </w:numPr>
        <w:rPr>
          <w:szCs w:val="24"/>
        </w:rPr>
      </w:pPr>
      <w:r>
        <w:rPr>
          <w:szCs w:val="24"/>
        </w:rPr>
        <w:t>Boyu (boylanmışsa),</w:t>
      </w:r>
    </w:p>
    <w:p w:rsidR="00595F5D" w:rsidRDefault="00595F5D" w:rsidP="00595F5D">
      <w:pPr>
        <w:numPr>
          <w:ilvl w:val="0"/>
          <w:numId w:val="9"/>
        </w:numPr>
        <w:rPr>
          <w:szCs w:val="24"/>
        </w:rPr>
      </w:pPr>
      <w:r>
        <w:rPr>
          <w:szCs w:val="24"/>
        </w:rPr>
        <w:t>Üretim yılı (isteğe bağlı),</w:t>
      </w:r>
    </w:p>
    <w:p w:rsidR="00595F5D" w:rsidRDefault="00595F5D" w:rsidP="00595F5D">
      <w:pPr>
        <w:numPr>
          <w:ilvl w:val="0"/>
          <w:numId w:val="9"/>
        </w:numPr>
        <w:rPr>
          <w:szCs w:val="24"/>
        </w:rPr>
      </w:pPr>
      <w:r>
        <w:rPr>
          <w:szCs w:val="24"/>
        </w:rPr>
        <w:t>Üretim bölgesi veya yerel ismi (beyan esasına göre),</w:t>
      </w:r>
    </w:p>
    <w:p w:rsidR="00595F5D" w:rsidRDefault="00595F5D" w:rsidP="00595F5D">
      <w:pPr>
        <w:numPr>
          <w:ilvl w:val="0"/>
          <w:numId w:val="9"/>
        </w:numPr>
        <w:rPr>
          <w:szCs w:val="24"/>
        </w:rPr>
      </w:pPr>
      <w:r>
        <w:rPr>
          <w:szCs w:val="24"/>
        </w:rPr>
        <w:t>Tavsiye edilen raf ömrü,</w:t>
      </w:r>
    </w:p>
    <w:p w:rsidR="00595F5D" w:rsidRDefault="00595F5D" w:rsidP="00595F5D">
      <w:pPr>
        <w:numPr>
          <w:ilvl w:val="0"/>
          <w:numId w:val="9"/>
        </w:numPr>
        <w:rPr>
          <w:szCs w:val="24"/>
        </w:rPr>
      </w:pPr>
      <w:r>
        <w:rPr>
          <w:szCs w:val="24"/>
        </w:rPr>
        <w:t>Parti, seri veya kod numaralarından en az biri,</w:t>
      </w:r>
    </w:p>
    <w:p w:rsidR="00595F5D" w:rsidRDefault="00595F5D" w:rsidP="00595F5D">
      <w:pPr>
        <w:numPr>
          <w:ilvl w:val="0"/>
          <w:numId w:val="9"/>
        </w:numPr>
        <w:rPr>
          <w:szCs w:val="24"/>
        </w:rPr>
      </w:pPr>
      <w:r>
        <w:rPr>
          <w:szCs w:val="24"/>
        </w:rPr>
        <w:t>Net kütlesi (en az, kg veya g olarak),</w:t>
      </w:r>
    </w:p>
    <w:p w:rsidR="00595F5D" w:rsidRDefault="00595F5D" w:rsidP="00595F5D">
      <w:pPr>
        <w:numPr>
          <w:ilvl w:val="0"/>
          <w:numId w:val="9"/>
        </w:numPr>
        <w:rPr>
          <w:szCs w:val="24"/>
        </w:rPr>
      </w:pPr>
      <w:r>
        <w:rPr>
          <w:szCs w:val="24"/>
        </w:rPr>
        <w:t>Büyük ambalajlardaki küçük tüketici ambalajların sayısı ve kütlesi (isteğe bağlı).</w:t>
      </w:r>
    </w:p>
    <w:p w:rsidR="00595F5D" w:rsidRDefault="00595F5D" w:rsidP="00595F5D">
      <w:pPr>
        <w:rPr>
          <w:szCs w:val="24"/>
        </w:rPr>
      </w:pPr>
    </w:p>
    <w:p w:rsidR="00595F5D" w:rsidRDefault="00595F5D" w:rsidP="00595F5D">
      <w:pPr>
        <w:jc w:val="both"/>
        <w:rPr>
          <w:szCs w:val="24"/>
        </w:rPr>
      </w:pPr>
      <w:r>
        <w:rPr>
          <w:szCs w:val="24"/>
        </w:rPr>
        <w:t xml:space="preserve">Gerektiğinde bu bilgiler Türkçe’nin yanı </w:t>
      </w:r>
      <w:proofErr w:type="gramStart"/>
      <w:r>
        <w:rPr>
          <w:szCs w:val="24"/>
        </w:rPr>
        <w:t>sıra  yabancı</w:t>
      </w:r>
      <w:proofErr w:type="gramEnd"/>
      <w:r>
        <w:rPr>
          <w:szCs w:val="24"/>
        </w:rPr>
        <w:t xml:space="preserve"> dillerde yazılabilir. </w:t>
      </w:r>
    </w:p>
    <w:p w:rsidR="00595F5D" w:rsidRDefault="00595F5D" w:rsidP="00595F5D">
      <w:pPr>
        <w:pStyle w:val="NormalWeb"/>
        <w:rPr>
          <w:rFonts w:ascii="Arial" w:hAnsi="Arial"/>
          <w:sz w:val="20"/>
        </w:rPr>
      </w:pPr>
    </w:p>
    <w:p w:rsidR="00595F5D" w:rsidRPr="00AD16E0" w:rsidRDefault="00595F5D" w:rsidP="00595F5D">
      <w:pPr>
        <w:rPr>
          <w:b/>
          <w:bCs/>
          <w:sz w:val="2"/>
          <w:szCs w:val="2"/>
        </w:rPr>
      </w:pPr>
    </w:p>
    <w:p w:rsidR="00595F5D" w:rsidRDefault="00595F5D" w:rsidP="00595F5D">
      <w:pPr>
        <w:pStyle w:val="Balk2"/>
      </w:pPr>
      <w:bookmarkStart w:id="54" w:name="_Toc388437482"/>
      <w:r>
        <w:t>6.4</w:t>
      </w:r>
      <w:r>
        <w:tab/>
        <w:t>Muhafaza ve taşıma</w:t>
      </w:r>
      <w:bookmarkEnd w:id="54"/>
    </w:p>
    <w:p w:rsidR="00595F5D" w:rsidRPr="00D72336" w:rsidRDefault="00D72336" w:rsidP="00D72336">
      <w:pPr>
        <w:jc w:val="both"/>
        <w:rPr>
          <w:rFonts w:cs="Arial"/>
        </w:rPr>
      </w:pPr>
      <w:r>
        <w:rPr>
          <w:rFonts w:cs="Arial"/>
        </w:rPr>
        <w:t>A</w:t>
      </w:r>
      <w:r w:rsidR="00595F5D">
        <w:rPr>
          <w:rFonts w:cs="Arial"/>
        </w:rPr>
        <w:t>ntepfıstığı sergi yerlerinde kurutulduktan sonra, işlenerek pazarlanıncaya kadar a</w:t>
      </w:r>
      <w:r>
        <w:rPr>
          <w:rFonts w:cs="Arial"/>
        </w:rPr>
        <w:t xml:space="preserve">mbarlarda muhafaza edilmelidir. </w:t>
      </w:r>
      <w:r w:rsidR="00595F5D">
        <w:rPr>
          <w:rFonts w:cs="Arial"/>
        </w:rPr>
        <w:t>% 5</w:t>
      </w:r>
      <w:r w:rsidR="00031C7E">
        <w:rPr>
          <w:rFonts w:cs="Arial"/>
        </w:rPr>
        <w:t xml:space="preserve"> nem içeren a</w:t>
      </w:r>
      <w:r>
        <w:rPr>
          <w:rFonts w:cs="Arial"/>
        </w:rPr>
        <w:t>ntepfıstığı 20 ºC ila 25 º</w:t>
      </w:r>
      <w:proofErr w:type="spellStart"/>
      <w:r>
        <w:rPr>
          <w:rFonts w:cs="Arial"/>
        </w:rPr>
        <w:t>C’ta</w:t>
      </w:r>
      <w:proofErr w:type="spellEnd"/>
      <w:r w:rsidR="00595F5D">
        <w:rPr>
          <w:rFonts w:cs="Arial"/>
        </w:rPr>
        <w:t xml:space="preserve"> bağıl nemin % 65 – </w:t>
      </w:r>
      <w:r>
        <w:rPr>
          <w:rFonts w:cs="Arial"/>
        </w:rPr>
        <w:t xml:space="preserve">% </w:t>
      </w:r>
      <w:r w:rsidR="00595F5D">
        <w:rPr>
          <w:rFonts w:cs="Arial"/>
        </w:rPr>
        <w:t xml:space="preserve">70’i geçmediği depo koşullarında 24 aya kadar muhafaza edilmelidir.    </w:t>
      </w:r>
    </w:p>
    <w:p w:rsidR="00595F5D" w:rsidRDefault="00595F5D" w:rsidP="00595F5D">
      <w:pPr>
        <w:jc w:val="both"/>
        <w:rPr>
          <w:b/>
          <w:bCs/>
        </w:rPr>
      </w:pPr>
    </w:p>
    <w:p w:rsidR="00595F5D" w:rsidRDefault="00595F5D" w:rsidP="00595F5D">
      <w:pPr>
        <w:jc w:val="both"/>
      </w:pPr>
      <w:r>
        <w:rPr>
          <w:b/>
          <w:bCs/>
          <w:sz w:val="22"/>
        </w:rPr>
        <w:t>6.4.1</w:t>
      </w:r>
      <w:r>
        <w:rPr>
          <w:b/>
          <w:bCs/>
          <w:sz w:val="22"/>
        </w:rPr>
        <w:tab/>
      </w:r>
      <w:r w:rsidR="00031C7E">
        <w:t>A</w:t>
      </w:r>
      <w:r>
        <w:t>ntepfıstıkları ve bunların içinde bulundukları ambalajlar işleme yerlerinde, depolarda, taşıtlarda fena koku yayan ve bunları kirletecek maddelerle bir arada bulundurulmamalıdır.</w:t>
      </w:r>
    </w:p>
    <w:p w:rsidR="00595F5D" w:rsidRDefault="00595F5D" w:rsidP="00595F5D">
      <w:pPr>
        <w:jc w:val="both"/>
      </w:pPr>
    </w:p>
    <w:p w:rsidR="00595F5D" w:rsidRDefault="00595F5D" w:rsidP="00595F5D">
      <w:pPr>
        <w:jc w:val="both"/>
      </w:pPr>
      <w:r>
        <w:rPr>
          <w:b/>
          <w:bCs/>
          <w:sz w:val="22"/>
        </w:rPr>
        <w:t>6.4.2</w:t>
      </w:r>
      <w:r>
        <w:rPr>
          <w:b/>
          <w:bCs/>
          <w:sz w:val="22"/>
        </w:rPr>
        <w:tab/>
      </w:r>
      <w:r w:rsidR="00031C7E">
        <w:t>İçinde A</w:t>
      </w:r>
      <w:r>
        <w:t>ntepfıstığı bulunan ambalajlar yaş olmayan,  havadar ve serin yerlerde tutulmalı, yağmur altında bırakılmamalı ve bu şartlarda yükletilip boşaltılmamalıdır. Taşımada hava dolaşımlı kapalı vasıtalar kullanılmalıdır.</w:t>
      </w:r>
    </w:p>
    <w:p w:rsidR="00595F5D" w:rsidRDefault="00595F5D" w:rsidP="00595F5D">
      <w:pPr>
        <w:jc w:val="both"/>
      </w:pPr>
    </w:p>
    <w:p w:rsidR="00595F5D" w:rsidRDefault="00181062" w:rsidP="00595F5D">
      <w:pPr>
        <w:jc w:val="both"/>
      </w:pPr>
      <w:r>
        <w:t>A</w:t>
      </w:r>
      <w:r w:rsidR="00595F5D">
        <w:t>ntepfıstıklarının taşınması TS 9855’e uygun olarak yapılmalıdır</w:t>
      </w:r>
    </w:p>
    <w:p w:rsidR="00595F5D" w:rsidRDefault="00595F5D" w:rsidP="00595F5D">
      <w:pPr>
        <w:jc w:val="both"/>
      </w:pPr>
    </w:p>
    <w:p w:rsidR="00595F5D" w:rsidRDefault="00595F5D" w:rsidP="00595F5D">
      <w:pPr>
        <w:pStyle w:val="Balk1"/>
        <w:rPr>
          <w:szCs w:val="24"/>
          <w:lang w:val="tr-TR"/>
        </w:rPr>
      </w:pPr>
      <w:bookmarkStart w:id="55" w:name="_Toc388437483"/>
      <w:r>
        <w:rPr>
          <w:szCs w:val="24"/>
          <w:lang w:val="tr-TR"/>
        </w:rPr>
        <w:t>7</w:t>
      </w:r>
      <w:r>
        <w:rPr>
          <w:szCs w:val="24"/>
          <w:lang w:val="tr-TR"/>
        </w:rPr>
        <w:tab/>
        <w:t>Çeşitli hükümler</w:t>
      </w:r>
      <w:bookmarkEnd w:id="55"/>
    </w:p>
    <w:p w:rsidR="00567B3F" w:rsidRDefault="00595F5D" w:rsidP="00595F5D">
      <w:pPr>
        <w:jc w:val="both"/>
        <w:rPr>
          <w:szCs w:val="24"/>
        </w:rPr>
      </w:pPr>
      <w:r>
        <w:rPr>
          <w:szCs w:val="24"/>
        </w:rPr>
        <w:t>Üretici bu standarda uygun olarak ürettiğini bey</w:t>
      </w:r>
      <w:r w:rsidR="00567B3F">
        <w:rPr>
          <w:szCs w:val="24"/>
        </w:rPr>
        <w:t>an ettiği A</w:t>
      </w:r>
      <w:r>
        <w:rPr>
          <w:szCs w:val="24"/>
        </w:rPr>
        <w:t xml:space="preserve">ntepfıstığı için istenildiğinde standarda uygunluk belgesi vermek veya göstermek zorundadır. </w:t>
      </w:r>
    </w:p>
    <w:p w:rsidR="00567B3F" w:rsidRDefault="00567B3F" w:rsidP="00595F5D">
      <w:pPr>
        <w:jc w:val="both"/>
        <w:rPr>
          <w:szCs w:val="24"/>
        </w:rPr>
      </w:pPr>
    </w:p>
    <w:p w:rsidR="00595F5D" w:rsidRDefault="00595F5D" w:rsidP="00595F5D">
      <w:pPr>
        <w:jc w:val="both"/>
        <w:rPr>
          <w:szCs w:val="24"/>
        </w:rPr>
      </w:pPr>
      <w:r>
        <w:rPr>
          <w:szCs w:val="24"/>
        </w:rPr>
        <w:t xml:space="preserve">Bu beyannamede satış </w:t>
      </w:r>
      <w:r w:rsidR="00031C7E">
        <w:rPr>
          <w:szCs w:val="24"/>
        </w:rPr>
        <w:t>konusu olan</w:t>
      </w:r>
      <w:r w:rsidR="00567B3F">
        <w:rPr>
          <w:szCs w:val="24"/>
        </w:rPr>
        <w:t xml:space="preserve"> A</w:t>
      </w:r>
      <w:r>
        <w:rPr>
          <w:szCs w:val="24"/>
        </w:rPr>
        <w:t>ntepfıstığının;</w:t>
      </w:r>
    </w:p>
    <w:p w:rsidR="00595F5D" w:rsidRDefault="00595F5D" w:rsidP="00595F5D">
      <w:pPr>
        <w:rPr>
          <w:szCs w:val="24"/>
        </w:rPr>
      </w:pPr>
    </w:p>
    <w:p w:rsidR="00595F5D" w:rsidRDefault="00595F5D" w:rsidP="00595F5D">
      <w:pPr>
        <w:numPr>
          <w:ilvl w:val="0"/>
          <w:numId w:val="10"/>
        </w:numPr>
        <w:rPr>
          <w:szCs w:val="24"/>
        </w:rPr>
      </w:pPr>
      <w:r>
        <w:rPr>
          <w:szCs w:val="24"/>
        </w:rPr>
        <w:t>Madde 4'deki özelliklere uygun olduğunun,</w:t>
      </w:r>
    </w:p>
    <w:p w:rsidR="00595F5D" w:rsidRDefault="00595F5D" w:rsidP="00595F5D">
      <w:pPr>
        <w:numPr>
          <w:ilvl w:val="0"/>
          <w:numId w:val="10"/>
        </w:numPr>
        <w:jc w:val="both"/>
        <w:rPr>
          <w:szCs w:val="24"/>
        </w:rPr>
      </w:pPr>
      <w:r>
        <w:rPr>
          <w:szCs w:val="24"/>
        </w:rPr>
        <w:t xml:space="preserve">Madde 5'deki muayene ve deneylerin yapılmış ve uygun sonuç alınmış bulunduğunun </w:t>
      </w:r>
    </w:p>
    <w:p w:rsidR="00595F5D" w:rsidRDefault="00595F5D" w:rsidP="00595F5D">
      <w:pPr>
        <w:jc w:val="both"/>
        <w:rPr>
          <w:szCs w:val="24"/>
        </w:rPr>
      </w:pPr>
      <w:proofErr w:type="gramStart"/>
      <w:r>
        <w:rPr>
          <w:szCs w:val="24"/>
        </w:rPr>
        <w:t>belirtilmesi</w:t>
      </w:r>
      <w:proofErr w:type="gramEnd"/>
      <w:r>
        <w:rPr>
          <w:szCs w:val="24"/>
        </w:rPr>
        <w:t xml:space="preserve"> gerekir.</w:t>
      </w:r>
    </w:p>
    <w:p w:rsidR="00595F5D" w:rsidRDefault="00595F5D" w:rsidP="00595F5D">
      <w:pPr>
        <w:jc w:val="center"/>
        <w:rPr>
          <w:rFonts w:cs="Arial"/>
          <w:b/>
          <w:bCs/>
          <w:color w:val="000000"/>
          <w:sz w:val="22"/>
          <w:szCs w:val="22"/>
        </w:rPr>
      </w:pPr>
    </w:p>
    <w:p w:rsidR="00595F5D" w:rsidRDefault="00595F5D" w:rsidP="00595F5D">
      <w:pPr>
        <w:jc w:val="center"/>
        <w:rPr>
          <w:rFonts w:cs="Arial"/>
          <w:b/>
          <w:bCs/>
          <w:color w:val="000000"/>
          <w:sz w:val="22"/>
          <w:szCs w:val="22"/>
        </w:rPr>
      </w:pPr>
    </w:p>
    <w:p w:rsidR="00A5334C" w:rsidRDefault="00A5334C">
      <w:pPr>
        <w:spacing w:after="200" w:line="276" w:lineRule="auto"/>
        <w:rPr>
          <w:rFonts w:eastAsia="SimSun"/>
          <w:b/>
          <w:bCs/>
          <w:sz w:val="28"/>
          <w:lang w:val="en-US" w:eastAsia="en-US"/>
        </w:rPr>
      </w:pPr>
      <w:bookmarkStart w:id="56" w:name="_Toc388437484"/>
      <w:r>
        <w:br w:type="page"/>
      </w:r>
    </w:p>
    <w:p w:rsidR="00595F5D" w:rsidRDefault="00595F5D" w:rsidP="00595F5D">
      <w:pPr>
        <w:pStyle w:val="Balk1"/>
        <w:jc w:val="center"/>
      </w:pPr>
      <w:proofErr w:type="spellStart"/>
      <w:r>
        <w:t>Yararlanılan</w:t>
      </w:r>
      <w:proofErr w:type="spellEnd"/>
      <w:r>
        <w:t xml:space="preserve"> </w:t>
      </w:r>
      <w:proofErr w:type="spellStart"/>
      <w:r>
        <w:t>kaynaklar</w:t>
      </w:r>
      <w:bookmarkEnd w:id="56"/>
      <w:proofErr w:type="spellEnd"/>
    </w:p>
    <w:p w:rsidR="00767D3A" w:rsidRPr="00767D3A" w:rsidRDefault="00767D3A" w:rsidP="00767D3A">
      <w:pPr>
        <w:rPr>
          <w:lang w:val="en-US" w:eastAsia="en-US"/>
        </w:rPr>
      </w:pPr>
    </w:p>
    <w:p w:rsidR="00767D3A" w:rsidRDefault="00767D3A" w:rsidP="00767D3A">
      <w:pPr>
        <w:shd w:val="clear" w:color="auto" w:fill="FFFFFF"/>
        <w:tabs>
          <w:tab w:val="num" w:pos="284"/>
        </w:tabs>
        <w:ind w:hanging="284"/>
        <w:rPr>
          <w:color w:val="000000"/>
        </w:rPr>
      </w:pPr>
      <w:r>
        <w:rPr>
          <w:rFonts w:ascii="Symbol" w:eastAsia="Symbol" w:hAnsi="Symbol" w:cs="Symbol"/>
          <w:color w:val="000000"/>
        </w:rPr>
        <w:t></w:t>
      </w:r>
      <w:r>
        <w:rPr>
          <w:rFonts w:eastAsia="Symbol"/>
          <w:color w:val="000000"/>
          <w:sz w:val="14"/>
          <w:szCs w:val="14"/>
        </w:rPr>
        <w:t xml:space="preserve"> </w:t>
      </w:r>
      <w:proofErr w:type="spellStart"/>
      <w:r>
        <w:rPr>
          <w:color w:val="000000"/>
          <w:lang w:val="en-US" w:eastAsia="en-US"/>
        </w:rPr>
        <w:t>Anonim</w:t>
      </w:r>
      <w:proofErr w:type="spellEnd"/>
      <w:r>
        <w:rPr>
          <w:color w:val="000000"/>
          <w:lang w:val="en-US" w:eastAsia="en-US"/>
        </w:rPr>
        <w:t xml:space="preserve">. </w:t>
      </w:r>
      <w:r>
        <w:rPr>
          <w:b/>
          <w:color w:val="000000"/>
          <w:lang w:val="en-US" w:eastAsia="en-US"/>
        </w:rPr>
        <w:t>1998</w:t>
      </w:r>
      <w:r>
        <w:rPr>
          <w:color w:val="000000"/>
          <w:lang w:val="en-US" w:eastAsia="en-US"/>
        </w:rPr>
        <w:t xml:space="preserve">. </w:t>
      </w:r>
      <w:r>
        <w:rPr>
          <w:color w:val="000000"/>
        </w:rPr>
        <w:t xml:space="preserve">Antepfıstığı Yetiştiriciliği, Tarım ve </w:t>
      </w:r>
      <w:proofErr w:type="spellStart"/>
      <w:r>
        <w:rPr>
          <w:color w:val="000000"/>
        </w:rPr>
        <w:t>Köyişleri</w:t>
      </w:r>
      <w:proofErr w:type="spellEnd"/>
      <w:r>
        <w:rPr>
          <w:color w:val="000000"/>
        </w:rPr>
        <w:t xml:space="preserve"> Bakanlığı Yayınları, Ankara, 1998.</w:t>
      </w:r>
    </w:p>
    <w:p w:rsidR="00767D3A" w:rsidRDefault="00767D3A" w:rsidP="00595F5D">
      <w:pPr>
        <w:rPr>
          <w:lang w:val="en-US" w:eastAsia="en-US"/>
        </w:rPr>
      </w:pPr>
    </w:p>
    <w:p w:rsidR="00767D3A" w:rsidRDefault="00767D3A" w:rsidP="00767D3A">
      <w:pPr>
        <w:shd w:val="clear" w:color="auto" w:fill="FFFFFF"/>
        <w:tabs>
          <w:tab w:val="num" w:pos="284"/>
        </w:tabs>
        <w:ind w:hanging="284"/>
        <w:rPr>
          <w:color w:val="000000"/>
        </w:rPr>
      </w:pPr>
      <w:r>
        <w:rPr>
          <w:rFonts w:ascii="Symbol" w:eastAsia="Symbol" w:hAnsi="Symbol" w:cs="Symbol"/>
          <w:color w:val="000000"/>
        </w:rPr>
        <w:t></w:t>
      </w:r>
      <w:r>
        <w:rPr>
          <w:rFonts w:eastAsia="Symbol"/>
          <w:color w:val="000000"/>
          <w:sz w:val="14"/>
          <w:szCs w:val="14"/>
        </w:rPr>
        <w:t xml:space="preserve"> </w:t>
      </w:r>
      <w:r>
        <w:rPr>
          <w:color w:val="000000"/>
        </w:rPr>
        <w:t>Anonim.</w:t>
      </w:r>
      <w:r>
        <w:rPr>
          <w:b/>
          <w:color w:val="000000"/>
        </w:rPr>
        <w:t>2004</w:t>
      </w:r>
      <w:r>
        <w:rPr>
          <w:color w:val="000000"/>
        </w:rPr>
        <w:t xml:space="preserve">. UN/ECE Standard DDF, UNECE </w:t>
      </w:r>
      <w:proofErr w:type="spellStart"/>
      <w:r>
        <w:rPr>
          <w:bCs/>
          <w:color w:val="000000"/>
        </w:rPr>
        <w:t>Agricultural</w:t>
      </w:r>
      <w:proofErr w:type="spellEnd"/>
      <w:r>
        <w:rPr>
          <w:bCs/>
          <w:color w:val="000000"/>
        </w:rPr>
        <w:t xml:space="preserve"> </w:t>
      </w:r>
      <w:proofErr w:type="spellStart"/>
      <w:r>
        <w:rPr>
          <w:bCs/>
          <w:color w:val="000000"/>
        </w:rPr>
        <w:t>Quality</w:t>
      </w:r>
      <w:proofErr w:type="spellEnd"/>
      <w:r>
        <w:rPr>
          <w:bCs/>
          <w:color w:val="000000"/>
        </w:rPr>
        <w:t xml:space="preserve"> </w:t>
      </w:r>
      <w:proofErr w:type="spellStart"/>
      <w:r>
        <w:rPr>
          <w:bCs/>
          <w:color w:val="000000"/>
        </w:rPr>
        <w:t>Standards</w:t>
      </w:r>
      <w:proofErr w:type="spellEnd"/>
      <w:r>
        <w:rPr>
          <w:bCs/>
          <w:color w:val="000000"/>
        </w:rPr>
        <w:t>,</w:t>
      </w:r>
      <w:r>
        <w:rPr>
          <w:color w:val="000000"/>
        </w:rPr>
        <w:t xml:space="preserve"> 09/ 2004.</w:t>
      </w:r>
    </w:p>
    <w:p w:rsidR="00767D3A" w:rsidRDefault="00767D3A" w:rsidP="00595F5D">
      <w:pPr>
        <w:rPr>
          <w:lang w:val="en-US" w:eastAsia="en-US"/>
        </w:rPr>
      </w:pPr>
    </w:p>
    <w:p w:rsidR="00595F5D" w:rsidRDefault="00595F5D" w:rsidP="00595F5D">
      <w:pPr>
        <w:shd w:val="clear" w:color="auto" w:fill="FFFFFF"/>
        <w:tabs>
          <w:tab w:val="num" w:pos="284"/>
        </w:tabs>
        <w:ind w:hanging="284"/>
        <w:rPr>
          <w:color w:val="000000"/>
        </w:rPr>
      </w:pPr>
      <w:r>
        <w:rPr>
          <w:rFonts w:ascii="Symbol" w:eastAsia="Symbol" w:hAnsi="Symbol" w:cs="Symbol"/>
          <w:color w:val="000000"/>
        </w:rPr>
        <w:t></w:t>
      </w:r>
      <w:r>
        <w:rPr>
          <w:rFonts w:eastAsia="Symbol"/>
          <w:color w:val="000000"/>
          <w:sz w:val="14"/>
          <w:szCs w:val="14"/>
        </w:rPr>
        <w:t xml:space="preserve"> </w:t>
      </w:r>
      <w:r>
        <w:rPr>
          <w:color w:val="000000"/>
        </w:rPr>
        <w:t xml:space="preserve">Anonim. </w:t>
      </w:r>
      <w:r>
        <w:rPr>
          <w:b/>
          <w:color w:val="000000"/>
        </w:rPr>
        <w:t>2013</w:t>
      </w:r>
      <w:r>
        <w:rPr>
          <w:color w:val="000000"/>
        </w:rPr>
        <w:t xml:space="preserve">. </w:t>
      </w:r>
      <w:r>
        <w:rPr>
          <w:color w:val="000000"/>
          <w:kern w:val="36"/>
          <w:lang w:val="en-US"/>
        </w:rPr>
        <w:t xml:space="preserve">Pistachio – </w:t>
      </w:r>
      <w:proofErr w:type="spellStart"/>
      <w:r>
        <w:rPr>
          <w:rStyle w:val="Vurgu"/>
          <w:color w:val="000000"/>
          <w:kern w:val="36"/>
          <w:lang w:val="en-US"/>
        </w:rPr>
        <w:t>Pistacia</w:t>
      </w:r>
      <w:proofErr w:type="spellEnd"/>
      <w:r>
        <w:rPr>
          <w:rStyle w:val="Vurgu"/>
          <w:color w:val="000000"/>
          <w:kern w:val="36"/>
          <w:lang w:val="en-US"/>
        </w:rPr>
        <w:t xml:space="preserve"> </w:t>
      </w:r>
      <w:proofErr w:type="spellStart"/>
      <w:r>
        <w:rPr>
          <w:rStyle w:val="Vurgu"/>
          <w:color w:val="000000"/>
          <w:kern w:val="36"/>
          <w:lang w:val="en-US"/>
        </w:rPr>
        <w:t>vera</w:t>
      </w:r>
      <w:proofErr w:type="spellEnd"/>
      <w:r>
        <w:rPr>
          <w:rStyle w:val="Vurgu"/>
          <w:color w:val="000000"/>
          <w:kern w:val="36"/>
          <w:lang w:val="en-US"/>
        </w:rPr>
        <w:t xml:space="preserve">. </w:t>
      </w:r>
      <w:hyperlink r:id="rId20" w:history="1">
        <w:r>
          <w:rPr>
            <w:rStyle w:val="Kpr"/>
          </w:rPr>
          <w:t>http://www.uga.edu/fruit/pistacio.htm</w:t>
        </w:r>
      </w:hyperlink>
      <w:r>
        <w:rPr>
          <w:color w:val="000000"/>
        </w:rPr>
        <w:t xml:space="preserve">. </w:t>
      </w:r>
      <w:proofErr w:type="spellStart"/>
      <w:r>
        <w:rPr>
          <w:color w:val="000000"/>
        </w:rPr>
        <w:t>Accessed</w:t>
      </w:r>
      <w:proofErr w:type="spellEnd"/>
      <w:r>
        <w:rPr>
          <w:color w:val="000000"/>
        </w:rPr>
        <w:t xml:space="preserve"> </w:t>
      </w:r>
      <w:proofErr w:type="spellStart"/>
      <w:r>
        <w:rPr>
          <w:color w:val="000000"/>
        </w:rPr>
        <w:t>date</w:t>
      </w:r>
      <w:proofErr w:type="spellEnd"/>
      <w:r>
        <w:rPr>
          <w:color w:val="000000"/>
        </w:rPr>
        <w:t>: Dec.2013</w:t>
      </w:r>
    </w:p>
    <w:p w:rsidR="00595F5D" w:rsidRDefault="00595F5D" w:rsidP="00595F5D">
      <w:pPr>
        <w:shd w:val="clear" w:color="auto" w:fill="FFFFFF"/>
        <w:tabs>
          <w:tab w:val="num" w:pos="284"/>
        </w:tabs>
        <w:ind w:hanging="284"/>
        <w:rPr>
          <w:color w:val="000000"/>
        </w:rPr>
      </w:pPr>
    </w:p>
    <w:p w:rsidR="00595F5D" w:rsidRPr="006920EA" w:rsidRDefault="00595F5D" w:rsidP="00595F5D">
      <w:pPr>
        <w:shd w:val="clear" w:color="auto" w:fill="FFFFFF"/>
        <w:tabs>
          <w:tab w:val="num" w:pos="284"/>
        </w:tabs>
        <w:ind w:hanging="284"/>
        <w:jc w:val="both"/>
        <w:rPr>
          <w:b/>
          <w:color w:val="000000"/>
        </w:rPr>
      </w:pPr>
      <w:r>
        <w:rPr>
          <w:rFonts w:ascii="Symbol" w:eastAsia="Symbol" w:hAnsi="Symbol" w:cs="Symbol"/>
          <w:color w:val="000000"/>
        </w:rPr>
        <w:t></w:t>
      </w:r>
      <w:r>
        <w:rPr>
          <w:rFonts w:ascii="Symbol" w:eastAsia="Symbol" w:hAnsi="Symbol" w:cs="Symbol"/>
          <w:color w:val="000000"/>
        </w:rPr>
        <w:t></w:t>
      </w:r>
      <w:r>
        <w:t xml:space="preserve">PP Çuval ve Kumaş Üreticileri Derneği, Gaziantep. </w:t>
      </w:r>
      <w:r w:rsidRPr="006920EA">
        <w:rPr>
          <w:b/>
        </w:rPr>
        <w:t>2013.</w:t>
      </w:r>
    </w:p>
    <w:p w:rsidR="00595F5D" w:rsidRDefault="00595F5D" w:rsidP="00595F5D">
      <w:pPr>
        <w:shd w:val="clear" w:color="auto" w:fill="FFFFFF"/>
        <w:tabs>
          <w:tab w:val="num" w:pos="284"/>
        </w:tabs>
        <w:ind w:hanging="284"/>
        <w:rPr>
          <w:color w:val="000000"/>
          <w:szCs w:val="24"/>
        </w:rPr>
      </w:pPr>
    </w:p>
    <w:p w:rsidR="00595F5D" w:rsidRDefault="00595F5D" w:rsidP="00595F5D">
      <w:pPr>
        <w:shd w:val="clear" w:color="auto" w:fill="FFFFFF"/>
        <w:tabs>
          <w:tab w:val="num" w:pos="284"/>
        </w:tabs>
        <w:ind w:hanging="284"/>
        <w:jc w:val="both"/>
        <w:rPr>
          <w:color w:val="000000"/>
          <w:szCs w:val="15"/>
        </w:rPr>
      </w:pPr>
      <w:r>
        <w:rPr>
          <w:rFonts w:ascii="Symbol" w:eastAsia="Symbol" w:hAnsi="Symbol" w:cs="Symbol"/>
          <w:color w:val="000000"/>
        </w:rPr>
        <w:t></w:t>
      </w:r>
      <w:r>
        <w:rPr>
          <w:rFonts w:eastAsia="Symbol"/>
          <w:color w:val="000000"/>
          <w:sz w:val="14"/>
          <w:szCs w:val="14"/>
        </w:rPr>
        <w:t xml:space="preserve"> </w:t>
      </w:r>
      <w:r>
        <w:rPr>
          <w:color w:val="000000"/>
          <w:szCs w:val="15"/>
        </w:rPr>
        <w:t>Tekin H</w:t>
      </w:r>
      <w:proofErr w:type="gramStart"/>
      <w:r>
        <w:rPr>
          <w:color w:val="000000"/>
          <w:szCs w:val="15"/>
        </w:rPr>
        <w:t>.,</w:t>
      </w:r>
      <w:proofErr w:type="gramEnd"/>
      <w:r>
        <w:rPr>
          <w:color w:val="000000"/>
          <w:szCs w:val="15"/>
        </w:rPr>
        <w:t xml:space="preserve"> Arpacı S., Atlı H.S., Açar İ., Karadağ S., Aydın Y., Yaman A. </w:t>
      </w:r>
      <w:r>
        <w:rPr>
          <w:b/>
          <w:color w:val="000000"/>
          <w:szCs w:val="15"/>
        </w:rPr>
        <w:t>2001</w:t>
      </w:r>
      <w:r>
        <w:rPr>
          <w:color w:val="000000"/>
          <w:szCs w:val="15"/>
        </w:rPr>
        <w:t xml:space="preserve">., </w:t>
      </w:r>
      <w:r w:rsidRPr="004F7D6A">
        <w:rPr>
          <w:rStyle w:val="style31"/>
          <w:b w:val="0"/>
          <w:color w:val="000000"/>
          <w:szCs w:val="15"/>
        </w:rPr>
        <w:t>Antepfıstığı Yetiştiriciliği,</w:t>
      </w:r>
      <w:r>
        <w:rPr>
          <w:rStyle w:val="style31"/>
          <w:color w:val="000000"/>
          <w:szCs w:val="15"/>
        </w:rPr>
        <w:t xml:space="preserve"> </w:t>
      </w:r>
      <w:r>
        <w:rPr>
          <w:color w:val="000000"/>
          <w:szCs w:val="15"/>
        </w:rPr>
        <w:t>Antepfıstığı Araştırma Enstitüsü, Gaziantep, 2001.</w:t>
      </w:r>
    </w:p>
    <w:p w:rsidR="00595F5D" w:rsidRDefault="00595F5D" w:rsidP="00595F5D">
      <w:pPr>
        <w:shd w:val="clear" w:color="auto" w:fill="FFFFFF"/>
        <w:tabs>
          <w:tab w:val="num" w:pos="284"/>
        </w:tabs>
        <w:ind w:hanging="284"/>
        <w:jc w:val="both"/>
        <w:rPr>
          <w:color w:val="000000"/>
        </w:rPr>
      </w:pPr>
    </w:p>
    <w:p w:rsidR="00595F5D" w:rsidRDefault="00595F5D" w:rsidP="00595F5D">
      <w:pPr>
        <w:shd w:val="clear" w:color="auto" w:fill="FFFFFF"/>
        <w:tabs>
          <w:tab w:val="num" w:pos="284"/>
        </w:tabs>
        <w:ind w:hanging="284"/>
        <w:jc w:val="both"/>
        <w:rPr>
          <w:bCs/>
          <w:color w:val="000000"/>
        </w:rPr>
      </w:pPr>
      <w:r>
        <w:rPr>
          <w:rFonts w:ascii="Symbol" w:eastAsia="Symbol" w:hAnsi="Symbol" w:cs="Symbol"/>
          <w:bCs/>
          <w:color w:val="000000"/>
        </w:rPr>
        <w:t></w:t>
      </w:r>
      <w:r>
        <w:rPr>
          <w:rFonts w:eastAsia="Symbol"/>
          <w:bCs/>
          <w:color w:val="000000"/>
          <w:sz w:val="14"/>
          <w:szCs w:val="14"/>
        </w:rPr>
        <w:t xml:space="preserve"> </w:t>
      </w:r>
      <w:r>
        <w:rPr>
          <w:color w:val="000000"/>
        </w:rPr>
        <w:t xml:space="preserve">Tokuşoğlu Ö. </w:t>
      </w:r>
      <w:r>
        <w:rPr>
          <w:b/>
          <w:bCs/>
          <w:color w:val="000000"/>
        </w:rPr>
        <w:t>2007</w:t>
      </w:r>
      <w:r>
        <w:rPr>
          <w:bCs/>
          <w:color w:val="000000"/>
        </w:rPr>
        <w:t>.</w:t>
      </w:r>
      <w:r>
        <w:rPr>
          <w:b/>
          <w:bCs/>
          <w:color w:val="000000"/>
        </w:rPr>
        <w:t xml:space="preserve"> </w:t>
      </w:r>
      <w:r>
        <w:rPr>
          <w:bCs/>
          <w:i/>
          <w:color w:val="000000"/>
        </w:rPr>
        <w:t xml:space="preserve">“YEŞİL ALTIN: ANTEPFISTIĞI. </w:t>
      </w:r>
      <w:proofErr w:type="spellStart"/>
      <w:proofErr w:type="gramStart"/>
      <w:r>
        <w:rPr>
          <w:bCs/>
          <w:i/>
          <w:color w:val="000000"/>
        </w:rPr>
        <w:t>Teknolojisi,Kimyası</w:t>
      </w:r>
      <w:proofErr w:type="spellEnd"/>
      <w:proofErr w:type="gramEnd"/>
      <w:r>
        <w:rPr>
          <w:bCs/>
          <w:i/>
          <w:color w:val="000000"/>
        </w:rPr>
        <w:t xml:space="preserve"> ve Kalite Kontrolü”</w:t>
      </w:r>
      <w:r>
        <w:rPr>
          <w:bCs/>
          <w:color w:val="000000"/>
        </w:rPr>
        <w:t xml:space="preserve"> Sönmez Ofset </w:t>
      </w:r>
      <w:r>
        <w:rPr>
          <w:color w:val="000000"/>
        </w:rPr>
        <w:t xml:space="preserve">Matbaacılık, Nisan </w:t>
      </w:r>
      <w:r>
        <w:rPr>
          <w:bCs/>
          <w:color w:val="000000"/>
        </w:rPr>
        <w:t xml:space="preserve">2007.  86 </w:t>
      </w:r>
      <w:proofErr w:type="spellStart"/>
      <w:r>
        <w:rPr>
          <w:bCs/>
          <w:color w:val="000000"/>
        </w:rPr>
        <w:t>sh</w:t>
      </w:r>
      <w:proofErr w:type="spellEnd"/>
      <w:r>
        <w:rPr>
          <w:bCs/>
          <w:color w:val="000000"/>
        </w:rPr>
        <w:t>. ISBN: 978-9944-60-161-0.</w:t>
      </w:r>
    </w:p>
    <w:p w:rsidR="00595F5D" w:rsidRDefault="00595F5D" w:rsidP="00595F5D">
      <w:pPr>
        <w:shd w:val="clear" w:color="auto" w:fill="FFFFFF"/>
        <w:tabs>
          <w:tab w:val="num" w:pos="284"/>
        </w:tabs>
        <w:ind w:hanging="284"/>
        <w:jc w:val="both"/>
        <w:rPr>
          <w:bCs/>
          <w:color w:val="000000"/>
        </w:rPr>
      </w:pPr>
    </w:p>
    <w:p w:rsidR="00595F5D" w:rsidRDefault="00595F5D" w:rsidP="00595F5D">
      <w:pPr>
        <w:shd w:val="clear" w:color="auto" w:fill="FFFFFF"/>
        <w:tabs>
          <w:tab w:val="num" w:pos="284"/>
        </w:tabs>
        <w:ind w:hanging="284"/>
        <w:jc w:val="both"/>
        <w:rPr>
          <w:color w:val="000000"/>
        </w:rPr>
      </w:pPr>
      <w:r>
        <w:rPr>
          <w:rFonts w:ascii="Symbol" w:eastAsia="Symbol" w:hAnsi="Symbol" w:cs="Symbol"/>
          <w:color w:val="000000"/>
        </w:rPr>
        <w:t></w:t>
      </w:r>
      <w:r>
        <w:rPr>
          <w:rFonts w:eastAsia="Symbol"/>
          <w:color w:val="000000"/>
          <w:sz w:val="14"/>
          <w:szCs w:val="14"/>
        </w:rPr>
        <w:t xml:space="preserve"> </w:t>
      </w:r>
      <w:r>
        <w:rPr>
          <w:color w:val="000000"/>
        </w:rPr>
        <w:t>Zusim.</w:t>
      </w:r>
      <w:r>
        <w:rPr>
          <w:b/>
          <w:color w:val="000000"/>
        </w:rPr>
        <w:t>2013</w:t>
      </w:r>
      <w:r>
        <w:rPr>
          <w:color w:val="000000"/>
        </w:rPr>
        <w:t>. Zirve Üniversitesi Sanayi İş Birliği Merkezi, Gaziantep.  http://</w:t>
      </w:r>
      <w:hyperlink r:id="rId21" w:history="1">
        <w:r>
          <w:rPr>
            <w:rStyle w:val="Kpr"/>
          </w:rPr>
          <w:t>www.zusim.com.tr</w:t>
        </w:r>
      </w:hyperlink>
    </w:p>
    <w:p w:rsidR="00595F5D" w:rsidRDefault="00595F5D" w:rsidP="00595F5D">
      <w:pPr>
        <w:shd w:val="clear" w:color="auto" w:fill="FFFFFF"/>
        <w:tabs>
          <w:tab w:val="num" w:pos="284"/>
        </w:tabs>
        <w:ind w:hanging="284"/>
        <w:jc w:val="both"/>
        <w:rPr>
          <w:color w:val="000000"/>
        </w:rPr>
      </w:pPr>
    </w:p>
    <w:p w:rsidR="00A21EB3" w:rsidRDefault="00A21EB3"/>
    <w:sectPr w:rsidR="00A21EB3" w:rsidSect="00A21EB3">
      <w:headerReference w:type="even" r:id="rId22"/>
      <w:headerReference w:type="default" r:id="rId23"/>
      <w:footerReference w:type="even" r:id="rId24"/>
      <w:footerReference w:type="default" r:id="rId25"/>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A9A" w:rsidRDefault="00920A9A">
      <w:r>
        <w:separator/>
      </w:r>
    </w:p>
  </w:endnote>
  <w:endnote w:type="continuationSeparator" w:id="0">
    <w:p w:rsidR="00920A9A" w:rsidRDefault="0092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pPr>
      <w:pStyle w:val="Altbilgi"/>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68366"/>
      <w:docPartObj>
        <w:docPartGallery w:val="Page Numbers (Bottom of Page)"/>
        <w:docPartUnique/>
      </w:docPartObj>
    </w:sdtPr>
    <w:sdtEndPr/>
    <w:sdtContent>
      <w:p w:rsidR="00F26525" w:rsidRDefault="00F26525">
        <w:pPr>
          <w:pStyle w:val="Altbilgi"/>
        </w:pPr>
        <w:r>
          <w:fldChar w:fldCharType="begin"/>
        </w:r>
        <w:r>
          <w:instrText>PAGE   \* MERGEFORMAT</w:instrText>
        </w:r>
        <w:r>
          <w:fldChar w:fldCharType="separate"/>
        </w:r>
        <w:r>
          <w:rPr>
            <w:noProof/>
          </w:rPr>
          <w:t>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pPr>
      <w:pStyle w:val="Altbilgi"/>
      <w:jc w:val="right"/>
    </w:pPr>
    <w:r>
      <w:fldChar w:fldCharType="begin"/>
    </w:r>
    <w:r>
      <w:instrText>PAGE   \* MERGEFORMAT</w:instrText>
    </w:r>
    <w:r>
      <w:fldChar w:fldCharType="separate"/>
    </w:r>
    <w:r w:rsidR="00A5334C">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A9A" w:rsidRDefault="00920A9A">
      <w:r>
        <w:separator/>
      </w:r>
    </w:p>
  </w:footnote>
  <w:footnote w:type="continuationSeparator" w:id="0">
    <w:p w:rsidR="00920A9A" w:rsidRDefault="00920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rsidP="00A21EB3">
    <w:pPr>
      <w:pBdr>
        <w:bottom w:val="single" w:sz="4" w:space="1" w:color="auto"/>
      </w:pBdr>
      <w:tabs>
        <w:tab w:val="center" w:pos="4678"/>
        <w:tab w:val="right" w:pos="9638"/>
      </w:tabs>
    </w:pPr>
    <w:r>
      <w:t>ICS 67.080.10</w:t>
    </w:r>
    <w:r>
      <w:tab/>
      <w:t>TÜRK STANDARDI TASARISI</w:t>
    </w:r>
    <w:r>
      <w:tab/>
    </w:r>
    <w:proofErr w:type="spellStart"/>
    <w:r>
      <w:t>tst</w:t>
    </w:r>
    <w:proofErr w:type="spellEnd"/>
    <w:r>
      <w:t xml:space="preserve"> 1279/Revizyon</w:t>
    </w:r>
  </w:p>
  <w:p w:rsidR="00F26525" w:rsidRDefault="00F2652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rsidP="00A21EB3">
    <w:pPr>
      <w:pBdr>
        <w:bottom w:val="single" w:sz="4" w:space="1" w:color="auto"/>
      </w:pBdr>
      <w:tabs>
        <w:tab w:val="center" w:pos="4536"/>
        <w:tab w:val="right" w:pos="9638"/>
      </w:tabs>
    </w:pPr>
    <w:r>
      <w:t>ICS 67.080.10</w:t>
    </w:r>
    <w:r>
      <w:tab/>
      <w:t>TÜRK STANDARDI TASARISI</w:t>
    </w:r>
    <w:r>
      <w:tab/>
    </w:r>
    <w:proofErr w:type="spellStart"/>
    <w:r>
      <w:t>tst</w:t>
    </w:r>
    <w:proofErr w:type="spellEnd"/>
    <w:r>
      <w:t>…</w:t>
    </w:r>
  </w:p>
  <w:p w:rsidR="00F26525" w:rsidRDefault="00F2652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rsidP="00A21EB3">
    <w:pPr>
      <w:pBdr>
        <w:bottom w:val="single" w:sz="4" w:space="1" w:color="auto"/>
      </w:pBdr>
      <w:tabs>
        <w:tab w:val="center" w:pos="4536"/>
        <w:tab w:val="right" w:pos="9638"/>
      </w:tabs>
    </w:pPr>
    <w:r>
      <w:t>ICS 67.080.10</w:t>
    </w:r>
    <w:r>
      <w:tab/>
      <w:t>TÜRK STANDARDI TASARISI</w:t>
    </w:r>
    <w:r>
      <w:tab/>
    </w:r>
    <w:proofErr w:type="spellStart"/>
    <w:r>
      <w:t>tst</w:t>
    </w:r>
    <w:proofErr w:type="spellEnd"/>
    <w:r>
      <w:t>…</w:t>
    </w:r>
  </w:p>
  <w:p w:rsidR="00F26525" w:rsidRDefault="00F2652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rsidP="00A21EB3">
    <w:pPr>
      <w:pBdr>
        <w:bottom w:val="single" w:sz="4" w:space="1" w:color="auto"/>
      </w:pBdr>
      <w:tabs>
        <w:tab w:val="center" w:pos="4536"/>
        <w:tab w:val="right" w:pos="9638"/>
      </w:tabs>
    </w:pPr>
    <w:r>
      <w:t>ICS 67.080.10</w:t>
    </w:r>
    <w:r>
      <w:tab/>
      <w:t>TÜRK STANDARDI</w:t>
    </w:r>
    <w:r>
      <w:tab/>
      <w:t>TS 1279/Ekim 2014</w:t>
    </w:r>
  </w:p>
  <w:p w:rsidR="00F26525" w:rsidRDefault="00F26525">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525" w:rsidRDefault="00F26525" w:rsidP="00A21EB3">
    <w:pPr>
      <w:pBdr>
        <w:bottom w:val="single" w:sz="4" w:space="1" w:color="auto"/>
      </w:pBdr>
      <w:tabs>
        <w:tab w:val="center" w:pos="4536"/>
        <w:tab w:val="right" w:pos="9638"/>
      </w:tabs>
    </w:pPr>
    <w:r>
      <w:t>ICS 67.080.10</w:t>
    </w:r>
    <w:r>
      <w:tab/>
      <w:t>TÜRK STANDARDI TASARISI</w:t>
    </w:r>
    <w:r>
      <w:tab/>
    </w:r>
    <w:proofErr w:type="spellStart"/>
    <w:r>
      <w:t>tst</w:t>
    </w:r>
    <w:proofErr w:type="spellEnd"/>
    <w:r>
      <w:t>…</w:t>
    </w:r>
  </w:p>
  <w:p w:rsidR="00F26525" w:rsidRDefault="00F2652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66CF4"/>
    <w:multiLevelType w:val="multilevel"/>
    <w:tmpl w:val="F8626D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1B36F8"/>
    <w:multiLevelType w:val="hybridMultilevel"/>
    <w:tmpl w:val="FB2C58BE"/>
    <w:lvl w:ilvl="0" w:tplc="0E6C9B28">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6" w15:restartNumberingAfterBreak="0">
    <w:nsid w:val="28E50F64"/>
    <w:multiLevelType w:val="hybridMultilevel"/>
    <w:tmpl w:val="BAEEBC1A"/>
    <w:lvl w:ilvl="0" w:tplc="775A5538">
      <w:start w:val="1"/>
      <w:numFmt w:val="upperRoman"/>
      <w:lvlText w:val="%1."/>
      <w:lvlJc w:val="left"/>
      <w:pPr>
        <w:ind w:left="8673" w:hanging="720"/>
      </w:pPr>
      <w:rPr>
        <w:rFonts w:hint="default"/>
      </w:rPr>
    </w:lvl>
    <w:lvl w:ilvl="1" w:tplc="041F0019" w:tentative="1">
      <w:start w:val="1"/>
      <w:numFmt w:val="lowerLetter"/>
      <w:lvlText w:val="%2."/>
      <w:lvlJc w:val="left"/>
      <w:pPr>
        <w:ind w:left="9033" w:hanging="360"/>
      </w:pPr>
    </w:lvl>
    <w:lvl w:ilvl="2" w:tplc="041F001B" w:tentative="1">
      <w:start w:val="1"/>
      <w:numFmt w:val="lowerRoman"/>
      <w:lvlText w:val="%3."/>
      <w:lvlJc w:val="right"/>
      <w:pPr>
        <w:ind w:left="9753" w:hanging="180"/>
      </w:pPr>
    </w:lvl>
    <w:lvl w:ilvl="3" w:tplc="041F000F" w:tentative="1">
      <w:start w:val="1"/>
      <w:numFmt w:val="decimal"/>
      <w:lvlText w:val="%4."/>
      <w:lvlJc w:val="left"/>
      <w:pPr>
        <w:ind w:left="10473" w:hanging="360"/>
      </w:pPr>
    </w:lvl>
    <w:lvl w:ilvl="4" w:tplc="041F0019" w:tentative="1">
      <w:start w:val="1"/>
      <w:numFmt w:val="lowerLetter"/>
      <w:lvlText w:val="%5."/>
      <w:lvlJc w:val="left"/>
      <w:pPr>
        <w:ind w:left="11193" w:hanging="360"/>
      </w:pPr>
    </w:lvl>
    <w:lvl w:ilvl="5" w:tplc="041F001B" w:tentative="1">
      <w:start w:val="1"/>
      <w:numFmt w:val="lowerRoman"/>
      <w:lvlText w:val="%6."/>
      <w:lvlJc w:val="right"/>
      <w:pPr>
        <w:ind w:left="11913" w:hanging="180"/>
      </w:pPr>
    </w:lvl>
    <w:lvl w:ilvl="6" w:tplc="041F000F" w:tentative="1">
      <w:start w:val="1"/>
      <w:numFmt w:val="decimal"/>
      <w:lvlText w:val="%7."/>
      <w:lvlJc w:val="left"/>
      <w:pPr>
        <w:ind w:left="12633" w:hanging="360"/>
      </w:pPr>
    </w:lvl>
    <w:lvl w:ilvl="7" w:tplc="041F0019" w:tentative="1">
      <w:start w:val="1"/>
      <w:numFmt w:val="lowerLetter"/>
      <w:lvlText w:val="%8."/>
      <w:lvlJc w:val="left"/>
      <w:pPr>
        <w:ind w:left="13353" w:hanging="360"/>
      </w:pPr>
    </w:lvl>
    <w:lvl w:ilvl="8" w:tplc="041F001B" w:tentative="1">
      <w:start w:val="1"/>
      <w:numFmt w:val="lowerRoman"/>
      <w:lvlText w:val="%9."/>
      <w:lvlJc w:val="right"/>
      <w:pPr>
        <w:ind w:left="14073" w:hanging="180"/>
      </w:pPr>
    </w:lvl>
  </w:abstractNum>
  <w:abstractNum w:abstractNumId="7"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44567D7"/>
    <w:multiLevelType w:val="hybridMultilevel"/>
    <w:tmpl w:val="4E9C2F38"/>
    <w:lvl w:ilvl="0" w:tplc="796ED336">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53B42"/>
    <w:multiLevelType w:val="hybridMultilevel"/>
    <w:tmpl w:val="35A6A47E"/>
    <w:lvl w:ilvl="0" w:tplc="EFFA1462">
      <w:start w:val="1"/>
      <w:numFmt w:val="bullet"/>
      <w:lvlText w:val=""/>
      <w:lvlJc w:val="left"/>
      <w:pPr>
        <w:tabs>
          <w:tab w:val="num" w:pos="340"/>
        </w:tabs>
        <w:ind w:left="340" w:hanging="340"/>
      </w:pPr>
      <w:rPr>
        <w:rFonts w:ascii="Symbol" w:hAnsi="Symbol" w:hint="default"/>
        <w:caps w:val="0"/>
        <w:snapToGrid w:val="0"/>
        <w:vertAlign w:val="baselin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9815C0"/>
    <w:multiLevelType w:val="hybridMultilevel"/>
    <w:tmpl w:val="10DAEB18"/>
    <w:lvl w:ilvl="0" w:tplc="AACA758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2A50441"/>
    <w:multiLevelType w:val="multilevel"/>
    <w:tmpl w:val="BA607B64"/>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6F72544"/>
    <w:multiLevelType w:val="multilevel"/>
    <w:tmpl w:val="B108EBB6"/>
    <w:lvl w:ilvl="0">
      <w:start w:val="1"/>
      <w:numFmt w:val="decimal"/>
      <w:lvlText w:val="%1"/>
      <w:lvlJc w:val="left"/>
      <w:pPr>
        <w:tabs>
          <w:tab w:val="num" w:pos="705"/>
        </w:tabs>
        <w:ind w:left="705" w:hanging="705"/>
      </w:pPr>
      <w:rPr>
        <w:rFonts w:hint="default"/>
        <w:b/>
        <w:sz w:val="22"/>
      </w:rPr>
    </w:lvl>
    <w:lvl w:ilvl="1">
      <w:start w:val="2"/>
      <w:numFmt w:val="decimal"/>
      <w:lvlText w:val="%1.%2"/>
      <w:lvlJc w:val="left"/>
      <w:pPr>
        <w:tabs>
          <w:tab w:val="num" w:pos="705"/>
        </w:tabs>
        <w:ind w:left="705" w:hanging="705"/>
      </w:pPr>
      <w:rPr>
        <w:rFonts w:hint="default"/>
        <w:b/>
        <w:sz w:val="22"/>
      </w:rPr>
    </w:lvl>
    <w:lvl w:ilvl="2">
      <w:start w:val="2"/>
      <w:numFmt w:val="decimal"/>
      <w:lvlText w:val="%1.%2.%3"/>
      <w:lvlJc w:val="left"/>
      <w:pPr>
        <w:tabs>
          <w:tab w:val="num" w:pos="720"/>
        </w:tabs>
        <w:ind w:left="720" w:hanging="720"/>
      </w:pPr>
      <w:rPr>
        <w:rFonts w:hint="default"/>
        <w:b/>
        <w:sz w:val="22"/>
      </w:rPr>
    </w:lvl>
    <w:lvl w:ilvl="3">
      <w:start w:val="1"/>
      <w:numFmt w:val="decimal"/>
      <w:lvlText w:val="%1.%2.%3.%4"/>
      <w:lvlJc w:val="left"/>
      <w:pPr>
        <w:tabs>
          <w:tab w:val="num" w:pos="720"/>
        </w:tabs>
        <w:ind w:left="720" w:hanging="720"/>
      </w:pPr>
      <w:rPr>
        <w:rFonts w:hint="default"/>
        <w:b/>
        <w:sz w:val="22"/>
      </w:rPr>
    </w:lvl>
    <w:lvl w:ilvl="4">
      <w:start w:val="1"/>
      <w:numFmt w:val="decimal"/>
      <w:lvlText w:val="%1.%2.%3.%4.%5"/>
      <w:lvlJc w:val="left"/>
      <w:pPr>
        <w:tabs>
          <w:tab w:val="num" w:pos="1080"/>
        </w:tabs>
        <w:ind w:left="1080" w:hanging="1080"/>
      </w:pPr>
      <w:rPr>
        <w:rFonts w:hint="default"/>
        <w:b/>
        <w:sz w:val="22"/>
      </w:rPr>
    </w:lvl>
    <w:lvl w:ilvl="5">
      <w:start w:val="1"/>
      <w:numFmt w:val="decimal"/>
      <w:lvlText w:val="%1.%2.%3.%4.%5.%6"/>
      <w:lvlJc w:val="left"/>
      <w:pPr>
        <w:tabs>
          <w:tab w:val="num" w:pos="1080"/>
        </w:tabs>
        <w:ind w:left="1080" w:hanging="1080"/>
      </w:pPr>
      <w:rPr>
        <w:rFonts w:hint="default"/>
        <w:b/>
        <w:sz w:val="22"/>
      </w:rPr>
    </w:lvl>
    <w:lvl w:ilvl="6">
      <w:start w:val="1"/>
      <w:numFmt w:val="decimal"/>
      <w:lvlText w:val="%1.%2.%3.%4.%5.%6.%7"/>
      <w:lvlJc w:val="left"/>
      <w:pPr>
        <w:tabs>
          <w:tab w:val="num" w:pos="1440"/>
        </w:tabs>
        <w:ind w:left="1440" w:hanging="1440"/>
      </w:pPr>
      <w:rPr>
        <w:rFonts w:hint="default"/>
        <w:b/>
        <w:sz w:val="22"/>
      </w:rPr>
    </w:lvl>
    <w:lvl w:ilvl="7">
      <w:start w:val="1"/>
      <w:numFmt w:val="decimal"/>
      <w:lvlText w:val="%1.%2.%3.%4.%5.%6.%7.%8"/>
      <w:lvlJc w:val="left"/>
      <w:pPr>
        <w:tabs>
          <w:tab w:val="num" w:pos="1440"/>
        </w:tabs>
        <w:ind w:left="1440" w:hanging="1440"/>
      </w:pPr>
      <w:rPr>
        <w:rFonts w:hint="default"/>
        <w:b/>
        <w:sz w:val="22"/>
      </w:rPr>
    </w:lvl>
    <w:lvl w:ilvl="8">
      <w:start w:val="1"/>
      <w:numFmt w:val="decimal"/>
      <w:lvlText w:val="%1.%2.%3.%4.%5.%6.%7.%8.%9"/>
      <w:lvlJc w:val="left"/>
      <w:pPr>
        <w:tabs>
          <w:tab w:val="num" w:pos="1800"/>
        </w:tabs>
        <w:ind w:left="1800" w:hanging="1800"/>
      </w:pPr>
      <w:rPr>
        <w:rFonts w:hint="default"/>
        <w:b/>
        <w:sz w:val="22"/>
      </w:rPr>
    </w:lvl>
  </w:abstractNum>
  <w:abstractNum w:abstractNumId="17" w15:restartNumberingAfterBreak="0">
    <w:nsid w:val="50E8226E"/>
    <w:multiLevelType w:val="hybridMultilevel"/>
    <w:tmpl w:val="A28A1F98"/>
    <w:lvl w:ilvl="0" w:tplc="E36C48B4">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B53101"/>
    <w:multiLevelType w:val="hybridMultilevel"/>
    <w:tmpl w:val="75E69600"/>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8C734D"/>
    <w:multiLevelType w:val="hybridMultilevel"/>
    <w:tmpl w:val="E188C934"/>
    <w:lvl w:ilvl="0" w:tplc="038C8550">
      <w:start w:val="1"/>
      <w:numFmt w:val="upperRoman"/>
      <w:lvlText w:val="%1."/>
      <w:lvlJc w:val="left"/>
      <w:pPr>
        <w:ind w:left="8673" w:hanging="720"/>
      </w:pPr>
      <w:rPr>
        <w:rFonts w:hint="default"/>
      </w:rPr>
    </w:lvl>
    <w:lvl w:ilvl="1" w:tplc="041F0019" w:tentative="1">
      <w:start w:val="1"/>
      <w:numFmt w:val="lowerLetter"/>
      <w:lvlText w:val="%2."/>
      <w:lvlJc w:val="left"/>
      <w:pPr>
        <w:ind w:left="9033" w:hanging="360"/>
      </w:pPr>
    </w:lvl>
    <w:lvl w:ilvl="2" w:tplc="041F001B" w:tentative="1">
      <w:start w:val="1"/>
      <w:numFmt w:val="lowerRoman"/>
      <w:lvlText w:val="%3."/>
      <w:lvlJc w:val="right"/>
      <w:pPr>
        <w:ind w:left="9753" w:hanging="180"/>
      </w:pPr>
    </w:lvl>
    <w:lvl w:ilvl="3" w:tplc="041F000F" w:tentative="1">
      <w:start w:val="1"/>
      <w:numFmt w:val="decimal"/>
      <w:lvlText w:val="%4."/>
      <w:lvlJc w:val="left"/>
      <w:pPr>
        <w:ind w:left="10473" w:hanging="360"/>
      </w:pPr>
    </w:lvl>
    <w:lvl w:ilvl="4" w:tplc="041F0019" w:tentative="1">
      <w:start w:val="1"/>
      <w:numFmt w:val="lowerLetter"/>
      <w:lvlText w:val="%5."/>
      <w:lvlJc w:val="left"/>
      <w:pPr>
        <w:ind w:left="11193" w:hanging="360"/>
      </w:pPr>
    </w:lvl>
    <w:lvl w:ilvl="5" w:tplc="041F001B" w:tentative="1">
      <w:start w:val="1"/>
      <w:numFmt w:val="lowerRoman"/>
      <w:lvlText w:val="%6."/>
      <w:lvlJc w:val="right"/>
      <w:pPr>
        <w:ind w:left="11913" w:hanging="180"/>
      </w:pPr>
    </w:lvl>
    <w:lvl w:ilvl="6" w:tplc="041F000F" w:tentative="1">
      <w:start w:val="1"/>
      <w:numFmt w:val="decimal"/>
      <w:lvlText w:val="%7."/>
      <w:lvlJc w:val="left"/>
      <w:pPr>
        <w:ind w:left="12633" w:hanging="360"/>
      </w:pPr>
    </w:lvl>
    <w:lvl w:ilvl="7" w:tplc="041F0019" w:tentative="1">
      <w:start w:val="1"/>
      <w:numFmt w:val="lowerLetter"/>
      <w:lvlText w:val="%8."/>
      <w:lvlJc w:val="left"/>
      <w:pPr>
        <w:ind w:left="13353" w:hanging="360"/>
      </w:pPr>
    </w:lvl>
    <w:lvl w:ilvl="8" w:tplc="041F001B" w:tentative="1">
      <w:start w:val="1"/>
      <w:numFmt w:val="lowerRoman"/>
      <w:lvlText w:val="%9."/>
      <w:lvlJc w:val="right"/>
      <w:pPr>
        <w:ind w:left="14073" w:hanging="180"/>
      </w:pPr>
    </w:lvl>
  </w:abstractNum>
  <w:abstractNum w:abstractNumId="20"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4"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D60CB"/>
    <w:multiLevelType w:val="hybridMultilevel"/>
    <w:tmpl w:val="0DD05C00"/>
    <w:lvl w:ilvl="0" w:tplc="37D8A17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9"/>
  </w:num>
  <w:num w:numId="3">
    <w:abstractNumId w:val="24"/>
  </w:num>
  <w:num w:numId="4">
    <w:abstractNumId w:val="25"/>
  </w:num>
  <w:num w:numId="5">
    <w:abstractNumId w:val="20"/>
  </w:num>
  <w:num w:numId="6">
    <w:abstractNumId w:val="23"/>
  </w:num>
  <w:num w:numId="7">
    <w:abstractNumId w:val="7"/>
  </w:num>
  <w:num w:numId="8">
    <w:abstractNumId w:val="8"/>
  </w:num>
  <w:num w:numId="9">
    <w:abstractNumId w:val="15"/>
  </w:num>
  <w:num w:numId="10">
    <w:abstractNumId w:val="12"/>
  </w:num>
  <w:num w:numId="11">
    <w:abstractNumId w:val="10"/>
  </w:num>
  <w:num w:numId="12">
    <w:abstractNumId w:val="14"/>
  </w:num>
  <w:num w:numId="13">
    <w:abstractNumId w:val="17"/>
  </w:num>
  <w:num w:numId="14">
    <w:abstractNumId w:val="16"/>
  </w:num>
  <w:num w:numId="15">
    <w:abstractNumId w:val="18"/>
  </w:num>
  <w:num w:numId="16">
    <w:abstractNumId w:val="11"/>
  </w:num>
  <w:num w:numId="17">
    <w:abstractNumId w:val="4"/>
  </w:num>
  <w:num w:numId="18">
    <w:abstractNumId w:val="21"/>
  </w:num>
  <w:num w:numId="19">
    <w:abstractNumId w:val="2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2"/>
  </w:num>
  <w:num w:numId="22">
    <w:abstractNumId w:val="26"/>
  </w:num>
  <w:num w:numId="23">
    <w:abstractNumId w:val="3"/>
  </w:num>
  <w:num w:numId="24">
    <w:abstractNumId w:val="1"/>
  </w:num>
  <w:num w:numId="25">
    <w:abstractNumId w:val="13"/>
  </w:num>
  <w:num w:numId="26">
    <w:abstractNumId w:val="6"/>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tkcVH+im2hW66m84XTDVLzC/D1vE9crdiAGJ6OQLdwYqRbEjlpCyed8IyKqyvlqeRQc1q+BNSrb6kTu6djU4uA==" w:salt="6n4OIQRfuc+kN5F4IUZx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F5D"/>
    <w:rsid w:val="00031C7E"/>
    <w:rsid w:val="000A42E3"/>
    <w:rsid w:val="000C2A96"/>
    <w:rsid w:val="000F5231"/>
    <w:rsid w:val="00100E7D"/>
    <w:rsid w:val="001329B1"/>
    <w:rsid w:val="00181062"/>
    <w:rsid w:val="001926E6"/>
    <w:rsid w:val="001C22F3"/>
    <w:rsid w:val="002939EC"/>
    <w:rsid w:val="002D50A1"/>
    <w:rsid w:val="00317531"/>
    <w:rsid w:val="003B03C3"/>
    <w:rsid w:val="003B6B9F"/>
    <w:rsid w:val="00414660"/>
    <w:rsid w:val="00446B62"/>
    <w:rsid w:val="005567DC"/>
    <w:rsid w:val="00567B3F"/>
    <w:rsid w:val="00595F5D"/>
    <w:rsid w:val="005C478E"/>
    <w:rsid w:val="005F0278"/>
    <w:rsid w:val="00607BE9"/>
    <w:rsid w:val="006477E0"/>
    <w:rsid w:val="006E6257"/>
    <w:rsid w:val="00767D3A"/>
    <w:rsid w:val="00795638"/>
    <w:rsid w:val="007A03ED"/>
    <w:rsid w:val="007A7F90"/>
    <w:rsid w:val="008043C5"/>
    <w:rsid w:val="00920A9A"/>
    <w:rsid w:val="00A21EB3"/>
    <w:rsid w:val="00A5334C"/>
    <w:rsid w:val="00B62A9D"/>
    <w:rsid w:val="00CC32BE"/>
    <w:rsid w:val="00CE291E"/>
    <w:rsid w:val="00D72336"/>
    <w:rsid w:val="00DA7B92"/>
    <w:rsid w:val="00E1042E"/>
    <w:rsid w:val="00E173C4"/>
    <w:rsid w:val="00F01383"/>
    <w:rsid w:val="00F17F24"/>
    <w:rsid w:val="00F265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C97AF79-BE04-4BBC-BE70-D8F7937E5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F5D"/>
    <w:pPr>
      <w:spacing w:after="0" w:line="240" w:lineRule="auto"/>
    </w:pPr>
    <w:rPr>
      <w:rFonts w:ascii="Arial" w:eastAsia="Times New Roman" w:hAnsi="Arial" w:cs="Times New Roman"/>
      <w:sz w:val="20"/>
      <w:szCs w:val="20"/>
      <w:lang w:eastAsia="tr-TR"/>
    </w:rPr>
  </w:style>
  <w:style w:type="paragraph" w:styleId="Balk1">
    <w:name w:val="heading 1"/>
    <w:aliases w:val="1 Heading,baslık 1"/>
    <w:basedOn w:val="Normal"/>
    <w:next w:val="Normal"/>
    <w:link w:val="Balk1Char"/>
    <w:qFormat/>
    <w:rsid w:val="00595F5D"/>
    <w:pPr>
      <w:keepNext/>
      <w:tabs>
        <w:tab w:val="left" w:pos="567"/>
      </w:tabs>
      <w:overflowPunct w:val="0"/>
      <w:autoSpaceDE w:val="0"/>
      <w:autoSpaceDN w:val="0"/>
      <w:adjustRightInd w:val="0"/>
      <w:jc w:val="both"/>
      <w:textAlignment w:val="baseline"/>
      <w:outlineLvl w:val="0"/>
    </w:pPr>
    <w:rPr>
      <w:rFonts w:eastAsia="SimSun"/>
      <w:b/>
      <w:bCs/>
      <w:sz w:val="28"/>
      <w:lang w:val="en-US" w:eastAsia="en-US"/>
    </w:rPr>
  </w:style>
  <w:style w:type="paragraph" w:styleId="Balk2">
    <w:name w:val="heading 2"/>
    <w:basedOn w:val="Normal"/>
    <w:next w:val="Normal"/>
    <w:link w:val="Balk2Char"/>
    <w:qFormat/>
    <w:rsid w:val="00595F5D"/>
    <w:pPr>
      <w:keepNext/>
      <w:tabs>
        <w:tab w:val="left" w:pos="567"/>
      </w:tabs>
      <w:overflowPunct w:val="0"/>
      <w:autoSpaceDE w:val="0"/>
      <w:autoSpaceDN w:val="0"/>
      <w:adjustRightInd w:val="0"/>
      <w:jc w:val="both"/>
      <w:textAlignment w:val="baseline"/>
      <w:outlineLvl w:val="1"/>
    </w:pPr>
    <w:rPr>
      <w:b/>
      <w:sz w:val="24"/>
      <w:lang w:eastAsia="en-US"/>
    </w:rPr>
  </w:style>
  <w:style w:type="paragraph" w:styleId="Balk3">
    <w:name w:val="heading 3"/>
    <w:aliases w:val="Heading 3 Char"/>
    <w:basedOn w:val="Normal"/>
    <w:next w:val="Normal"/>
    <w:link w:val="Balk3Char"/>
    <w:qFormat/>
    <w:rsid w:val="00595F5D"/>
    <w:pPr>
      <w:keepNext/>
      <w:tabs>
        <w:tab w:val="left" w:pos="567"/>
      </w:tabs>
      <w:outlineLvl w:val="2"/>
    </w:pPr>
    <w:rPr>
      <w:rFonts w:cs="Arial"/>
      <w:b/>
      <w:bCs/>
      <w:sz w:val="22"/>
      <w:szCs w:val="22"/>
    </w:rPr>
  </w:style>
  <w:style w:type="paragraph" w:styleId="Balk4">
    <w:name w:val="heading 4"/>
    <w:basedOn w:val="Normal"/>
    <w:next w:val="Normal"/>
    <w:link w:val="Balk4Char"/>
    <w:qFormat/>
    <w:rsid w:val="00595F5D"/>
    <w:pPr>
      <w:keepNext/>
      <w:jc w:val="center"/>
      <w:outlineLvl w:val="3"/>
    </w:pPr>
    <w:rPr>
      <w:b/>
      <w:sz w:val="32"/>
    </w:rPr>
  </w:style>
  <w:style w:type="paragraph" w:styleId="Balk7">
    <w:name w:val="heading 7"/>
    <w:basedOn w:val="Normal"/>
    <w:next w:val="Normal"/>
    <w:link w:val="Balk7Char"/>
    <w:qFormat/>
    <w:rsid w:val="00595F5D"/>
    <w:pPr>
      <w:keepNext/>
      <w:outlineLvl w:val="6"/>
    </w:pPr>
    <w:rPr>
      <w:rFonts w:cs="Arial"/>
      <w:b/>
      <w:bCs/>
      <w:sz w:val="22"/>
    </w:rPr>
  </w:style>
  <w:style w:type="paragraph" w:styleId="Balk8">
    <w:name w:val="heading 8"/>
    <w:basedOn w:val="Normal"/>
    <w:next w:val="Normal"/>
    <w:link w:val="Balk8Char"/>
    <w:qFormat/>
    <w:rsid w:val="00595F5D"/>
    <w:pPr>
      <w:keepNext/>
      <w:ind w:left="1701" w:right="506"/>
      <w:outlineLvl w:val="7"/>
    </w:pPr>
    <w:rPr>
      <w:b/>
      <w:sz w:val="28"/>
    </w:rPr>
  </w:style>
  <w:style w:type="paragraph" w:styleId="Balk9">
    <w:name w:val="heading 9"/>
    <w:basedOn w:val="Normal"/>
    <w:next w:val="Normal"/>
    <w:link w:val="Balk9Char"/>
    <w:qFormat/>
    <w:rsid w:val="00595F5D"/>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baslık 1 Char"/>
    <w:basedOn w:val="VarsaylanParagrafYazTipi"/>
    <w:link w:val="Balk1"/>
    <w:rsid w:val="00595F5D"/>
    <w:rPr>
      <w:rFonts w:ascii="Arial" w:eastAsia="SimSun" w:hAnsi="Arial" w:cs="Times New Roman"/>
      <w:b/>
      <w:bCs/>
      <w:sz w:val="28"/>
      <w:szCs w:val="20"/>
      <w:lang w:val="en-US"/>
    </w:rPr>
  </w:style>
  <w:style w:type="character" w:customStyle="1" w:styleId="Balk2Char">
    <w:name w:val="Başlık 2 Char"/>
    <w:basedOn w:val="VarsaylanParagrafYazTipi"/>
    <w:link w:val="Balk2"/>
    <w:rsid w:val="00595F5D"/>
    <w:rPr>
      <w:rFonts w:ascii="Arial" w:eastAsia="Times New Roman" w:hAnsi="Arial" w:cs="Times New Roman"/>
      <w:b/>
      <w:sz w:val="24"/>
      <w:szCs w:val="20"/>
    </w:rPr>
  </w:style>
  <w:style w:type="character" w:customStyle="1" w:styleId="Balk3Char">
    <w:name w:val="Başlık 3 Char"/>
    <w:aliases w:val="Heading 3 Char Char1"/>
    <w:basedOn w:val="VarsaylanParagrafYazTipi"/>
    <w:link w:val="Balk3"/>
    <w:rsid w:val="00595F5D"/>
    <w:rPr>
      <w:rFonts w:ascii="Arial" w:eastAsia="Times New Roman" w:hAnsi="Arial" w:cs="Arial"/>
      <w:b/>
      <w:bCs/>
      <w:lang w:eastAsia="tr-TR"/>
    </w:rPr>
  </w:style>
  <w:style w:type="character" w:customStyle="1" w:styleId="Balk4Char">
    <w:name w:val="Başlık 4 Char"/>
    <w:basedOn w:val="VarsaylanParagrafYazTipi"/>
    <w:link w:val="Balk4"/>
    <w:rsid w:val="00595F5D"/>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595F5D"/>
    <w:rPr>
      <w:rFonts w:ascii="Arial" w:eastAsia="Times New Roman" w:hAnsi="Arial" w:cs="Arial"/>
      <w:b/>
      <w:bCs/>
      <w:szCs w:val="20"/>
      <w:lang w:eastAsia="tr-TR"/>
    </w:rPr>
  </w:style>
  <w:style w:type="character" w:customStyle="1" w:styleId="Balk8Char">
    <w:name w:val="Başlık 8 Char"/>
    <w:basedOn w:val="VarsaylanParagrafYazTipi"/>
    <w:link w:val="Balk8"/>
    <w:rsid w:val="00595F5D"/>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595F5D"/>
    <w:rPr>
      <w:rFonts w:ascii="Arial" w:eastAsia="Times New Roman" w:hAnsi="Arial" w:cs="Times New Roman"/>
      <w:sz w:val="28"/>
      <w:szCs w:val="20"/>
      <w:lang w:eastAsia="tr-TR"/>
    </w:rPr>
  </w:style>
  <w:style w:type="paragraph" w:styleId="T1">
    <w:name w:val="toc 1"/>
    <w:basedOn w:val="Normal"/>
    <w:next w:val="Normal"/>
    <w:semiHidden/>
    <w:rsid w:val="00595F5D"/>
    <w:pPr>
      <w:tabs>
        <w:tab w:val="right" w:leader="dot" w:pos="9639"/>
      </w:tabs>
    </w:pPr>
    <w:rPr>
      <w:b/>
      <w:noProof/>
      <w:lang w:val="en-AU"/>
    </w:rPr>
  </w:style>
  <w:style w:type="paragraph" w:styleId="T2">
    <w:name w:val="toc 2"/>
    <w:basedOn w:val="Normal"/>
    <w:next w:val="Normal"/>
    <w:semiHidden/>
    <w:rsid w:val="00595F5D"/>
    <w:pPr>
      <w:tabs>
        <w:tab w:val="right" w:leader="dot" w:pos="9639"/>
      </w:tabs>
      <w:ind w:left="198"/>
    </w:pPr>
    <w:rPr>
      <w:rFonts w:eastAsia="SimSun" w:cs="Arial"/>
      <w:szCs w:val="28"/>
      <w:lang w:val="en-AU"/>
    </w:rPr>
  </w:style>
  <w:style w:type="paragraph" w:styleId="T3">
    <w:name w:val="toc 3"/>
    <w:basedOn w:val="Normal"/>
    <w:next w:val="Normal"/>
    <w:semiHidden/>
    <w:rsid w:val="00595F5D"/>
    <w:pPr>
      <w:tabs>
        <w:tab w:val="right" w:leader="dot" w:pos="567"/>
      </w:tabs>
      <w:ind w:left="403"/>
    </w:pPr>
    <w:rPr>
      <w:rFonts w:eastAsia="SimSun" w:cs="Arial"/>
      <w:bCs/>
      <w:snapToGrid w:val="0"/>
      <w:kern w:val="20"/>
      <w:szCs w:val="28"/>
      <w:lang w:val="en-AU"/>
    </w:rPr>
  </w:style>
  <w:style w:type="paragraph" w:styleId="T4">
    <w:name w:val="toc 4"/>
    <w:basedOn w:val="Normal"/>
    <w:next w:val="Normal"/>
    <w:semiHidden/>
    <w:rsid w:val="00595F5D"/>
    <w:pPr>
      <w:ind w:left="600"/>
    </w:pPr>
  </w:style>
  <w:style w:type="paragraph" w:styleId="T5">
    <w:name w:val="toc 5"/>
    <w:basedOn w:val="Normal"/>
    <w:next w:val="Normal"/>
    <w:semiHidden/>
    <w:rsid w:val="00595F5D"/>
    <w:pPr>
      <w:ind w:left="800"/>
    </w:pPr>
  </w:style>
  <w:style w:type="paragraph" w:styleId="T9">
    <w:name w:val="toc 9"/>
    <w:basedOn w:val="Normal"/>
    <w:next w:val="Normal"/>
    <w:semiHidden/>
    <w:rsid w:val="00595F5D"/>
    <w:pPr>
      <w:ind w:left="1600"/>
    </w:pPr>
  </w:style>
  <w:style w:type="paragraph" w:styleId="T8">
    <w:name w:val="toc 8"/>
    <w:basedOn w:val="Normal"/>
    <w:next w:val="Normal"/>
    <w:semiHidden/>
    <w:rsid w:val="00595F5D"/>
    <w:pPr>
      <w:ind w:left="1400"/>
    </w:pPr>
  </w:style>
  <w:style w:type="paragraph" w:styleId="T7">
    <w:name w:val="toc 7"/>
    <w:basedOn w:val="Normal"/>
    <w:next w:val="Normal"/>
    <w:semiHidden/>
    <w:rsid w:val="00595F5D"/>
    <w:pPr>
      <w:ind w:left="1200"/>
    </w:pPr>
  </w:style>
  <w:style w:type="paragraph" w:styleId="T6">
    <w:name w:val="toc 6"/>
    <w:basedOn w:val="Normal"/>
    <w:next w:val="Normal"/>
    <w:semiHidden/>
    <w:rsid w:val="00595F5D"/>
    <w:pPr>
      <w:ind w:left="1000"/>
    </w:pPr>
  </w:style>
  <w:style w:type="paragraph" w:customStyle="1" w:styleId="StyleHeading1Characterscale84">
    <w:name w:val="Style Heading 1 + Character scale: 84%"/>
    <w:basedOn w:val="Balk1"/>
    <w:next w:val="Balk1"/>
    <w:rsid w:val="00595F5D"/>
    <w:rPr>
      <w:w w:val="84"/>
    </w:rPr>
  </w:style>
  <w:style w:type="paragraph" w:customStyle="1" w:styleId="Style1">
    <w:name w:val="Style1"/>
    <w:basedOn w:val="Balk2"/>
    <w:next w:val="T2"/>
    <w:rsid w:val="00595F5D"/>
  </w:style>
  <w:style w:type="paragraph" w:customStyle="1" w:styleId="StyleHeading3">
    <w:name w:val="Style Heading 3"/>
    <w:aliases w:val="Başlık 3 Char1 + (Latin) 10 pt"/>
    <w:basedOn w:val="Balk3"/>
    <w:rsid w:val="00595F5D"/>
  </w:style>
  <w:style w:type="paragraph" w:styleId="Altbilgi">
    <w:name w:val="footer"/>
    <w:basedOn w:val="Normal"/>
    <w:link w:val="AltbilgiChar"/>
    <w:uiPriority w:val="99"/>
    <w:rsid w:val="00595F5D"/>
    <w:pPr>
      <w:tabs>
        <w:tab w:val="center" w:pos="4536"/>
        <w:tab w:val="right" w:pos="9072"/>
      </w:tabs>
    </w:pPr>
    <w:rPr>
      <w:szCs w:val="24"/>
    </w:rPr>
  </w:style>
  <w:style w:type="character" w:customStyle="1" w:styleId="AltbilgiChar">
    <w:name w:val="Altbilgi Char"/>
    <w:basedOn w:val="VarsaylanParagrafYazTipi"/>
    <w:link w:val="Altbilgi"/>
    <w:uiPriority w:val="99"/>
    <w:rsid w:val="00595F5D"/>
    <w:rPr>
      <w:rFonts w:ascii="Arial" w:eastAsia="Times New Roman" w:hAnsi="Arial" w:cs="Times New Roman"/>
      <w:sz w:val="20"/>
      <w:szCs w:val="24"/>
      <w:lang w:eastAsia="tr-TR"/>
    </w:rPr>
  </w:style>
  <w:style w:type="paragraph" w:styleId="stbilgi">
    <w:name w:val="header"/>
    <w:basedOn w:val="Normal"/>
    <w:link w:val="stbilgiChar"/>
    <w:rsid w:val="00595F5D"/>
    <w:pPr>
      <w:tabs>
        <w:tab w:val="center" w:pos="4536"/>
        <w:tab w:val="right" w:pos="9072"/>
      </w:tabs>
    </w:pPr>
    <w:rPr>
      <w:szCs w:val="24"/>
    </w:rPr>
  </w:style>
  <w:style w:type="character" w:customStyle="1" w:styleId="stbilgiChar">
    <w:name w:val="Üstbilgi Char"/>
    <w:basedOn w:val="VarsaylanParagrafYazTipi"/>
    <w:link w:val="stbilgi"/>
    <w:rsid w:val="00595F5D"/>
    <w:rPr>
      <w:rFonts w:ascii="Arial" w:eastAsia="Times New Roman" w:hAnsi="Arial" w:cs="Times New Roman"/>
      <w:sz w:val="20"/>
      <w:szCs w:val="24"/>
      <w:lang w:eastAsia="tr-TR"/>
    </w:rPr>
  </w:style>
  <w:style w:type="paragraph" w:styleId="NormalWeb">
    <w:name w:val="Normal (Web)"/>
    <w:basedOn w:val="Normal"/>
    <w:rsid w:val="00595F5D"/>
    <w:rPr>
      <w:rFonts w:ascii="Times New Roman" w:hAnsi="Times New Roman"/>
      <w:sz w:val="24"/>
      <w:szCs w:val="24"/>
    </w:rPr>
  </w:style>
  <w:style w:type="paragraph" w:customStyle="1" w:styleId="StyleHeading2Left">
    <w:name w:val="Style Heading 2 + Left"/>
    <w:basedOn w:val="Balk2"/>
    <w:rsid w:val="00595F5D"/>
    <w:pPr>
      <w:widowControl w:val="0"/>
      <w:jc w:val="left"/>
    </w:pPr>
    <w:rPr>
      <w:rFonts w:eastAsia="SimSun"/>
      <w:szCs w:val="28"/>
    </w:rPr>
  </w:style>
  <w:style w:type="paragraph" w:customStyle="1" w:styleId="StyleComplex10ptLatinBoldCentered">
    <w:name w:val="Style (Complex) 10 pt (Latin) Bold Centered"/>
    <w:basedOn w:val="Normal"/>
    <w:next w:val="Normal"/>
    <w:rsid w:val="00595F5D"/>
    <w:pPr>
      <w:jc w:val="center"/>
    </w:pPr>
    <w:rPr>
      <w:b/>
    </w:rPr>
  </w:style>
  <w:style w:type="paragraph" w:customStyle="1" w:styleId="Style2">
    <w:name w:val="Style2"/>
    <w:basedOn w:val="Normal"/>
    <w:rsid w:val="00595F5D"/>
  </w:style>
  <w:style w:type="paragraph" w:customStyle="1" w:styleId="StyleStil5CharJustified">
    <w:name w:val="Style Stil5 Char + Justified"/>
    <w:basedOn w:val="Normal"/>
    <w:next w:val="Normal"/>
    <w:rsid w:val="00595F5D"/>
    <w:rPr>
      <w:szCs w:val="24"/>
    </w:rPr>
  </w:style>
  <w:style w:type="paragraph" w:customStyle="1" w:styleId="StyleStil5CharBoldJustified">
    <w:name w:val="Style Stil5 Char + Bold Justified"/>
    <w:basedOn w:val="Normal"/>
    <w:next w:val="Normal"/>
    <w:rsid w:val="00595F5D"/>
    <w:rPr>
      <w:bCs/>
      <w:szCs w:val="24"/>
    </w:rPr>
  </w:style>
  <w:style w:type="paragraph" w:customStyle="1" w:styleId="StyleHeading1">
    <w:name w:val="Style Heading 1"/>
    <w:aliases w:val="Başlık 1 Char + Arial"/>
    <w:basedOn w:val="Normal"/>
    <w:rsid w:val="00595F5D"/>
    <w:rPr>
      <w:szCs w:val="24"/>
    </w:rPr>
  </w:style>
  <w:style w:type="paragraph" w:customStyle="1" w:styleId="StyleStyle2Justified">
    <w:name w:val="Style Style2 + Justified"/>
    <w:basedOn w:val="Normal"/>
    <w:next w:val="Normal"/>
    <w:rsid w:val="00595F5D"/>
    <w:pPr>
      <w:jc w:val="both"/>
    </w:pPr>
  </w:style>
  <w:style w:type="paragraph" w:customStyle="1" w:styleId="StyleStyle2Centered">
    <w:name w:val="Style Style2 + Centered"/>
    <w:basedOn w:val="Normal"/>
    <w:next w:val="Normal"/>
    <w:rsid w:val="00595F5D"/>
    <w:pPr>
      <w:jc w:val="center"/>
    </w:pPr>
  </w:style>
  <w:style w:type="paragraph" w:customStyle="1" w:styleId="StyleStyle2BoldJustified">
    <w:name w:val="Style Style2 + Bold Justified"/>
    <w:basedOn w:val="Normal"/>
    <w:next w:val="Normal"/>
    <w:rsid w:val="00595F5D"/>
    <w:pPr>
      <w:jc w:val="both"/>
    </w:pPr>
    <w:rPr>
      <w:b/>
      <w:bCs/>
    </w:rPr>
  </w:style>
  <w:style w:type="character" w:customStyle="1" w:styleId="Heading3CharChar">
    <w:name w:val="Heading 3 Char Char"/>
    <w:rsid w:val="00595F5D"/>
    <w:rPr>
      <w:rFonts w:ascii="Arial" w:hAnsi="Arial" w:cs="Arial"/>
      <w:b/>
      <w:bCs/>
      <w:sz w:val="22"/>
      <w:szCs w:val="22"/>
      <w:lang w:val="tr-TR" w:eastAsia="tr-TR" w:bidi="ar-SA"/>
    </w:rPr>
  </w:style>
  <w:style w:type="paragraph" w:customStyle="1" w:styleId="StyleHeading2Arial">
    <w:name w:val="Style Heading 2 + Arial"/>
    <w:basedOn w:val="Balk2"/>
    <w:rsid w:val="00595F5D"/>
    <w:rPr>
      <w:bCs/>
    </w:rPr>
  </w:style>
  <w:style w:type="paragraph" w:customStyle="1" w:styleId="StyleHeading211pt">
    <w:name w:val="Style Heading 2 + 11 pt"/>
    <w:basedOn w:val="Balk2"/>
    <w:rsid w:val="00595F5D"/>
    <w:pPr>
      <w:jc w:val="left"/>
    </w:pPr>
    <w:rPr>
      <w:rFonts w:eastAsia="SimSun"/>
      <w:bCs/>
      <w:sz w:val="22"/>
    </w:rPr>
  </w:style>
  <w:style w:type="paragraph" w:customStyle="1" w:styleId="StyleHeading2Expandedby05pt">
    <w:name w:val="Style Heading 2 + Expanded by  05 pt"/>
    <w:basedOn w:val="Balk2"/>
    <w:rsid w:val="00595F5D"/>
    <w:pPr>
      <w:tabs>
        <w:tab w:val="clear" w:pos="567"/>
      </w:tabs>
      <w:overflowPunct/>
      <w:autoSpaceDE/>
      <w:autoSpaceDN/>
      <w:adjustRightInd/>
      <w:spacing w:before="240" w:after="60"/>
      <w:textAlignment w:val="auto"/>
    </w:pPr>
    <w:rPr>
      <w:rFonts w:cs="Arial"/>
      <w:bCs/>
      <w:iCs/>
      <w:color w:val="000000"/>
      <w:spacing w:val="10"/>
      <w:szCs w:val="28"/>
      <w:lang w:eastAsia="tr-TR"/>
    </w:rPr>
  </w:style>
  <w:style w:type="paragraph" w:styleId="GvdeMetni">
    <w:name w:val="Body Text"/>
    <w:basedOn w:val="Normal"/>
    <w:link w:val="GvdeMetniChar"/>
    <w:rsid w:val="00595F5D"/>
    <w:pPr>
      <w:jc w:val="both"/>
    </w:pPr>
  </w:style>
  <w:style w:type="character" w:customStyle="1" w:styleId="GvdeMetniChar">
    <w:name w:val="Gövde Metni Char"/>
    <w:basedOn w:val="VarsaylanParagrafYazTipi"/>
    <w:link w:val="GvdeMetni"/>
    <w:rsid w:val="00595F5D"/>
    <w:rPr>
      <w:rFonts w:ascii="Arial" w:eastAsia="Times New Roman" w:hAnsi="Arial" w:cs="Times New Roman"/>
      <w:sz w:val="20"/>
      <w:szCs w:val="20"/>
      <w:lang w:eastAsia="tr-TR"/>
    </w:rPr>
  </w:style>
  <w:style w:type="character" w:styleId="SayfaNumaras">
    <w:name w:val="page number"/>
    <w:basedOn w:val="VarsaylanParagrafYazTipi"/>
    <w:rsid w:val="00595F5D"/>
  </w:style>
  <w:style w:type="character" w:customStyle="1" w:styleId="style31">
    <w:name w:val="style31"/>
    <w:rsid w:val="00595F5D"/>
    <w:rPr>
      <w:b/>
      <w:bCs/>
    </w:rPr>
  </w:style>
  <w:style w:type="paragraph" w:styleId="GvdeMetniGirintisi2">
    <w:name w:val="Body Text Indent 2"/>
    <w:basedOn w:val="Normal"/>
    <w:link w:val="GvdeMetniGirintisi2Char"/>
    <w:rsid w:val="00595F5D"/>
    <w:pPr>
      <w:spacing w:after="120" w:line="480" w:lineRule="auto"/>
      <w:ind w:left="283"/>
    </w:pPr>
  </w:style>
  <w:style w:type="character" w:customStyle="1" w:styleId="GvdeMetniGirintisi2Char">
    <w:name w:val="Gövde Metni Girintisi 2 Char"/>
    <w:basedOn w:val="VarsaylanParagrafYazTipi"/>
    <w:link w:val="GvdeMetniGirintisi2"/>
    <w:rsid w:val="00595F5D"/>
    <w:rPr>
      <w:rFonts w:ascii="Arial" w:eastAsia="Times New Roman" w:hAnsi="Arial" w:cs="Times New Roman"/>
      <w:sz w:val="20"/>
      <w:szCs w:val="20"/>
      <w:lang w:eastAsia="tr-TR"/>
    </w:rPr>
  </w:style>
  <w:style w:type="paragraph" w:customStyle="1" w:styleId="BalloonText1">
    <w:name w:val="Balloon Text1"/>
    <w:basedOn w:val="Normal"/>
    <w:semiHidden/>
    <w:rsid w:val="00595F5D"/>
    <w:rPr>
      <w:rFonts w:ascii="Tahoma" w:hAnsi="Tahoma" w:cs="Tahoma"/>
      <w:sz w:val="16"/>
      <w:szCs w:val="16"/>
    </w:rPr>
  </w:style>
  <w:style w:type="paragraph" w:styleId="BalonMetni">
    <w:name w:val="Balloon Text"/>
    <w:basedOn w:val="Normal"/>
    <w:link w:val="BalonMetniChar"/>
    <w:semiHidden/>
    <w:rsid w:val="00595F5D"/>
    <w:rPr>
      <w:rFonts w:ascii="Tahoma" w:hAnsi="Tahoma" w:cs="Tahoma"/>
      <w:sz w:val="16"/>
      <w:szCs w:val="16"/>
    </w:rPr>
  </w:style>
  <w:style w:type="character" w:customStyle="1" w:styleId="BalonMetniChar">
    <w:name w:val="Balon Metni Char"/>
    <w:basedOn w:val="VarsaylanParagrafYazTipi"/>
    <w:link w:val="BalonMetni"/>
    <w:semiHidden/>
    <w:rsid w:val="00595F5D"/>
    <w:rPr>
      <w:rFonts w:ascii="Tahoma" w:eastAsia="Times New Roman" w:hAnsi="Tahoma" w:cs="Tahoma"/>
      <w:sz w:val="16"/>
      <w:szCs w:val="16"/>
      <w:lang w:eastAsia="tr-TR"/>
    </w:rPr>
  </w:style>
  <w:style w:type="paragraph" w:styleId="Dzeltme">
    <w:name w:val="Revision"/>
    <w:hidden/>
    <w:uiPriority w:val="99"/>
    <w:semiHidden/>
    <w:rsid w:val="00595F5D"/>
    <w:pPr>
      <w:spacing w:after="0" w:line="240" w:lineRule="auto"/>
    </w:pPr>
    <w:rPr>
      <w:rFonts w:ascii="Arial" w:eastAsia="Times New Roman" w:hAnsi="Arial" w:cs="Times New Roman"/>
      <w:sz w:val="20"/>
      <w:szCs w:val="20"/>
      <w:lang w:eastAsia="tr-TR"/>
    </w:rPr>
  </w:style>
  <w:style w:type="table" w:styleId="TabloKlavuzu">
    <w:name w:val="Table Grid"/>
    <w:basedOn w:val="NormalTablo"/>
    <w:uiPriority w:val="59"/>
    <w:rsid w:val="00595F5D"/>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95F5D"/>
    <w:pPr>
      <w:ind w:left="708"/>
    </w:pPr>
  </w:style>
  <w:style w:type="character" w:styleId="Kpr">
    <w:name w:val="Hyperlink"/>
    <w:uiPriority w:val="99"/>
    <w:unhideWhenUsed/>
    <w:rsid w:val="00595F5D"/>
    <w:rPr>
      <w:color w:val="0000FF"/>
      <w:u w:val="single"/>
    </w:rPr>
  </w:style>
  <w:style w:type="character" w:styleId="Vurgu">
    <w:name w:val="Emphasis"/>
    <w:uiPriority w:val="20"/>
    <w:qFormat/>
    <w:rsid w:val="00595F5D"/>
    <w:rPr>
      <w:i/>
      <w:iCs/>
    </w:rPr>
  </w:style>
  <w:style w:type="character" w:styleId="zlenenKpr">
    <w:name w:val="FollowedHyperlink"/>
    <w:uiPriority w:val="99"/>
    <w:semiHidden/>
    <w:unhideWhenUsed/>
    <w:rsid w:val="00595F5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zusim.com.tr/"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uga.edu/fruit/pistacio.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hyperlink" Target="http://standard.tse.org.tr/Standard/Standard/Standard.aspx?08111805111510805110411911010405504710510212008811104311310407309710208808204708605611207808810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A80A-3063-40DA-816D-339F40F4C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2751</Words>
  <Characters>15686</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GOKNUR CAVDAR</dc:creator>
  <cp:lastModifiedBy>Aslı ERZURUMDAĞ</cp:lastModifiedBy>
  <cp:revision>3</cp:revision>
  <cp:lastPrinted>2016-01-16T10:39:00Z</cp:lastPrinted>
  <dcterms:created xsi:type="dcterms:W3CDTF">2016-01-21T08:59:00Z</dcterms:created>
  <dcterms:modified xsi:type="dcterms:W3CDTF">2016-01-21T09:01:00Z</dcterms:modified>
</cp:coreProperties>
</file>